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08024479"/>
        <w:docPartObj>
          <w:docPartGallery w:val="Cover Pages"/>
          <w:docPartUnique/>
        </w:docPartObj>
      </w:sdtPr>
      <w:sdtEndPr>
        <w:rPr>
          <w:rFonts w:eastAsiaTheme="minorHAnsi"/>
        </w:rPr>
      </w:sdtEndPr>
      <w:sdtContent>
        <w:p w14:paraId="3C84EF30" w14:textId="3C17AC9E" w:rsidR="00BE28E7" w:rsidRDefault="00337C61" w:rsidP="00066B96">
          <w:pPr>
            <w:pStyle w:val="NoSpacing"/>
          </w:pPr>
          <w:r>
            <w:rPr>
              <w:noProof/>
              <w:color w:val="4472C4" w:themeColor="accent1"/>
              <w:lang w:eastAsia="en-GB"/>
            </w:rPr>
            <w:drawing>
              <wp:anchor distT="0" distB="0" distL="114300" distR="114300" simplePos="0" relativeHeight="251667456" behindDoc="1" locked="0" layoutInCell="1" allowOverlap="1" wp14:anchorId="7346045C" wp14:editId="47830C4A">
                <wp:simplePos x="0" y="0"/>
                <wp:positionH relativeFrom="page">
                  <wp:align>left</wp:align>
                </wp:positionH>
                <wp:positionV relativeFrom="paragraph">
                  <wp:posOffset>-914400</wp:posOffset>
                </wp:positionV>
                <wp:extent cx="7559998" cy="2879564"/>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ance-reports-header-02-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98" cy="2879564"/>
                        </a:xfrm>
                        <a:prstGeom prst="rect">
                          <a:avLst/>
                        </a:prstGeom>
                      </pic:spPr>
                    </pic:pic>
                  </a:graphicData>
                </a:graphic>
                <wp14:sizeRelH relativeFrom="page">
                  <wp14:pctWidth>0</wp14:pctWidth>
                </wp14:sizeRelH>
                <wp14:sizeRelV relativeFrom="page">
                  <wp14:pctHeight>0</wp14:pctHeight>
                </wp14:sizeRelV>
              </wp:anchor>
            </w:drawing>
          </w:r>
          <w:r w:rsidR="005916F3" w:rsidRPr="00BE28E7">
            <w:rPr>
              <w:noProof/>
              <w:lang w:val="en-GB" w:eastAsia="en-GB"/>
            </w:rPr>
            <mc:AlternateContent>
              <mc:Choice Requires="wps">
                <w:drawing>
                  <wp:anchor distT="0" distB="0" distL="114300" distR="114300" simplePos="0" relativeHeight="251665408" behindDoc="0" locked="0" layoutInCell="1" allowOverlap="1" wp14:anchorId="0D84C1F4" wp14:editId="5BC50416">
                    <wp:simplePos x="0" y="0"/>
                    <wp:positionH relativeFrom="column">
                      <wp:posOffset>-423545</wp:posOffset>
                    </wp:positionH>
                    <wp:positionV relativeFrom="paragraph">
                      <wp:posOffset>1260475</wp:posOffset>
                    </wp:positionV>
                    <wp:extent cx="5374640" cy="464185"/>
                    <wp:effectExtent l="0" t="0" r="0" b="0"/>
                    <wp:wrapNone/>
                    <wp:docPr id="8" name="Text Box 8"/>
                    <wp:cNvGraphicFramePr/>
                    <a:graphic xmlns:a="http://schemas.openxmlformats.org/drawingml/2006/main">
                      <a:graphicData uri="http://schemas.microsoft.com/office/word/2010/wordprocessingShape">
                        <wps:wsp>
                          <wps:cNvSpPr txBox="1"/>
                          <wps:spPr>
                            <a:xfrm>
                              <a:off x="0" y="0"/>
                              <a:ext cx="5374640" cy="464185"/>
                            </a:xfrm>
                            <a:prstGeom prst="rect">
                              <a:avLst/>
                            </a:prstGeom>
                            <a:noFill/>
                            <a:ln w="6350">
                              <a:noFill/>
                            </a:ln>
                          </wps:spPr>
                          <wps:txbx>
                            <w:txbxContent>
                              <w:p w14:paraId="043CAA1C" w14:textId="13A26E21" w:rsidR="005F522C" w:rsidRPr="005916F3" w:rsidRDefault="00B20D31" w:rsidP="00BE28E7">
                                <w:pPr>
                                  <w:rPr>
                                    <w:rFonts w:cs="Arial"/>
                                    <w:color w:val="FFFFFF" w:themeColor="background1"/>
                                    <w:sz w:val="40"/>
                                    <w:szCs w:val="40"/>
                                  </w:rPr>
                                </w:pPr>
                                <w:r>
                                  <w:rPr>
                                    <w:rFonts w:cs="Arial"/>
                                    <w:color w:val="FFFFFF" w:themeColor="background1"/>
                                    <w:sz w:val="40"/>
                                    <w:szCs w:val="40"/>
                                  </w:rPr>
                                  <w:t>INSPECTION SUPPORT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4C1F4" id="_x0000_t202" coordsize="21600,21600" o:spt="202" path="m,l,21600r21600,l21600,xe">
                    <v:stroke joinstyle="miter"/>
                    <v:path gradientshapeok="t" o:connecttype="rect"/>
                  </v:shapetype>
                  <v:shape id="Text Box 8" o:spid="_x0000_s1026" type="#_x0000_t202" style="position:absolute;left:0;text-align:left;margin-left:-33.35pt;margin-top:99.25pt;width:423.2pt;height:3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" filled="f" stroked="f" strokeweight=".5pt">
                    <v:textbox>
                      <w:txbxContent>
                        <w:p w14:paraId="043CAA1C" w14:textId="13A26E21" w:rsidR="005F522C" w:rsidRPr="005916F3" w:rsidRDefault="00B20D31" w:rsidP="00BE28E7">
                          <w:pPr>
                            <w:rPr>
                              <w:rFonts w:cs="Arial"/>
                              <w:color w:val="FFFFFF" w:themeColor="background1"/>
                              <w:sz w:val="40"/>
                              <w:szCs w:val="40"/>
                            </w:rPr>
                          </w:pPr>
                          <w:r>
                            <w:rPr>
                              <w:rFonts w:cs="Arial"/>
                              <w:color w:val="FFFFFF" w:themeColor="background1"/>
                              <w:sz w:val="40"/>
                              <w:szCs w:val="40"/>
                            </w:rPr>
                            <w:t>INSPECTION SUPPORT MATERIAL</w:t>
                          </w:r>
                        </w:p>
                      </w:txbxContent>
                    </v:textbox>
                  </v:shape>
                </w:pict>
              </mc:Fallback>
            </mc:AlternateContent>
          </w:r>
          <w:r w:rsidR="005916F3" w:rsidRPr="00BE28E7">
            <w:rPr>
              <w:noProof/>
              <w:lang w:val="en-GB" w:eastAsia="en-GB"/>
            </w:rPr>
            <mc:AlternateContent>
              <mc:Choice Requires="wps">
                <w:drawing>
                  <wp:anchor distT="0" distB="0" distL="114300" distR="114300" simplePos="0" relativeHeight="251664384" behindDoc="0" locked="0" layoutInCell="1" allowOverlap="1" wp14:anchorId="7FCEC057" wp14:editId="4B517A32">
                    <wp:simplePos x="0" y="0"/>
                    <wp:positionH relativeFrom="column">
                      <wp:posOffset>-406400</wp:posOffset>
                    </wp:positionH>
                    <wp:positionV relativeFrom="paragraph">
                      <wp:posOffset>-579137</wp:posOffset>
                    </wp:positionV>
                    <wp:extent cx="3551555" cy="276860"/>
                    <wp:effectExtent l="0" t="0" r="0" b="0"/>
                    <wp:wrapNone/>
                    <wp:docPr id="7" name="Text Box 7"/>
                    <wp:cNvGraphicFramePr/>
                    <a:graphic xmlns:a="http://schemas.openxmlformats.org/drawingml/2006/main">
                      <a:graphicData uri="http://schemas.microsoft.com/office/word/2010/wordprocessingShape">
                        <wps:wsp>
                          <wps:cNvSpPr txBox="1"/>
                          <wps:spPr>
                            <a:xfrm>
                              <a:off x="0" y="0"/>
                              <a:ext cx="3551555" cy="276860"/>
                            </a:xfrm>
                            <a:prstGeom prst="rect">
                              <a:avLst/>
                            </a:prstGeom>
                            <a:noFill/>
                            <a:ln w="6350">
                              <a:noFill/>
                            </a:ln>
                          </wps:spPr>
                          <wps:txbx>
                            <w:txbxContent>
                              <w:p w14:paraId="1CA56E6F" w14:textId="77777777" w:rsidR="005F522C" w:rsidRPr="002B2410" w:rsidRDefault="005F522C" w:rsidP="00BE28E7">
                                <w:pPr>
                                  <w:rPr>
                                    <w:rFonts w:cs="Arial"/>
                                    <w:color w:val="FFFFFF" w:themeColor="background1"/>
                                    <w:spacing w:val="6"/>
                                    <w:szCs w:val="22"/>
                                  </w:rPr>
                                </w:pPr>
                                <w:r w:rsidRPr="002B2410">
                                  <w:rPr>
                                    <w:rFonts w:cs="Arial"/>
                                    <w:color w:val="FFFFFF" w:themeColor="background1"/>
                                    <w:spacing w:val="6"/>
                                    <w:szCs w:val="22"/>
                                  </w:rPr>
                                  <w:t>EDUCATION AND TRAINING INSPECTORATE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EC057" id="Text Box 7" o:spid="_x0000_s1027" type="#_x0000_t202" style="position:absolute;left:0;text-align:left;margin-left:-32pt;margin-top:-45.6pt;width:279.65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" filled="f" stroked="f" strokeweight=".5pt">
                    <v:textbox>
                      <w:txbxContent>
                        <w:p w14:paraId="1CA56E6F" w14:textId="77777777" w:rsidR="005F522C" w:rsidRPr="002B2410" w:rsidRDefault="005F522C" w:rsidP="00BE28E7">
                          <w:pPr>
                            <w:rPr>
                              <w:rFonts w:cs="Arial"/>
                              <w:color w:val="FFFFFF" w:themeColor="background1"/>
                              <w:spacing w:val="6"/>
                              <w:szCs w:val="22"/>
                            </w:rPr>
                          </w:pPr>
                          <w:r w:rsidRPr="002B2410">
                            <w:rPr>
                              <w:rFonts w:cs="Arial"/>
                              <w:color w:val="FFFFFF" w:themeColor="background1"/>
                              <w:spacing w:val="6"/>
                              <w:szCs w:val="22"/>
                            </w:rPr>
                            <w:t>EDUCATION AND TRAINING INSPECTORATE</w:t>
                          </w:r>
                        </w:p>
                      </w:txbxContent>
                    </v:textbox>
                  </v:shape>
                </w:pict>
              </mc:Fallback>
            </mc:AlternateContent>
          </w:r>
        </w:p>
        <w:p w14:paraId="52D8DD4E" w14:textId="57CC9514" w:rsidR="00BE28E7" w:rsidRDefault="00BE28E7" w:rsidP="00066B96">
          <w:pPr>
            <w:pStyle w:val="NoSpacing"/>
          </w:pPr>
        </w:p>
        <w:p w14:paraId="64AECB88" w14:textId="03819D2A" w:rsidR="00BE28E7" w:rsidRDefault="001E2206" w:rsidP="00066B96">
          <w:pPr>
            <w:pStyle w:val="NoSpacing"/>
            <w:rPr>
              <w:color w:val="4472C4" w:themeColor="accent1"/>
            </w:rPr>
          </w:pPr>
        </w:p>
      </w:sdtContent>
    </w:sdt>
    <w:p w14:paraId="20C30437" w14:textId="66183F16" w:rsidR="005314F2" w:rsidRPr="005916F3" w:rsidRDefault="005314F2">
      <w:pPr>
        <w:rPr>
          <w:rFonts w:cs="Arial"/>
          <w:sz w:val="18"/>
          <w:szCs w:val="18"/>
        </w:rPr>
      </w:pPr>
    </w:p>
    <w:p w14:paraId="65C6370B" w14:textId="4251CE22" w:rsidR="00296750" w:rsidRDefault="00296750"/>
    <w:tbl>
      <w:tblPr>
        <w:tblStyle w:val="TableGrid"/>
        <w:tblpPr w:leftFromText="180" w:rightFromText="180" w:vertAnchor="page" w:horzAnchor="page" w:tblpX="803" w:tblpY="50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5916F3" w14:paraId="10527914" w14:textId="77777777" w:rsidTr="005916F3">
        <w:tc>
          <w:tcPr>
            <w:tcW w:w="9010" w:type="dxa"/>
          </w:tcPr>
          <w:p w14:paraId="6B304338" w14:textId="4536FD69" w:rsidR="005916F3" w:rsidRDefault="00357E7F" w:rsidP="005916F3">
            <w:pPr>
              <w:spacing w:line="276" w:lineRule="auto"/>
              <w:rPr>
                <w:rFonts w:cs="Arial"/>
                <w:sz w:val="40"/>
                <w:szCs w:val="40"/>
              </w:rPr>
            </w:pPr>
            <w:r>
              <w:rPr>
                <w:rFonts w:cs="Arial"/>
                <w:sz w:val="40"/>
                <w:szCs w:val="40"/>
              </w:rPr>
              <w:t>Home Office (Tier 4)</w:t>
            </w:r>
            <w:bookmarkStart w:id="0" w:name="_GoBack"/>
            <w:bookmarkEnd w:id="0"/>
          </w:p>
          <w:p w14:paraId="611BAC28" w14:textId="77777777" w:rsidR="00357E7F" w:rsidRDefault="00357E7F" w:rsidP="005916F3">
            <w:pPr>
              <w:spacing w:line="276" w:lineRule="auto"/>
              <w:rPr>
                <w:rFonts w:cs="Arial"/>
                <w:sz w:val="40"/>
                <w:szCs w:val="40"/>
              </w:rPr>
            </w:pPr>
            <w:r>
              <w:rPr>
                <w:rFonts w:cs="Arial"/>
                <w:sz w:val="40"/>
                <w:szCs w:val="40"/>
              </w:rPr>
              <w:t>Educational Oversight Inspections</w:t>
            </w:r>
          </w:p>
          <w:p w14:paraId="41F5416E" w14:textId="77777777" w:rsidR="00357E7F" w:rsidRDefault="00357E7F" w:rsidP="005916F3">
            <w:pPr>
              <w:spacing w:line="276" w:lineRule="auto"/>
              <w:rPr>
                <w:rFonts w:cs="Arial"/>
                <w:sz w:val="40"/>
                <w:szCs w:val="40"/>
              </w:rPr>
            </w:pPr>
          </w:p>
          <w:p w14:paraId="261315C5" w14:textId="77777777" w:rsidR="00357E7F" w:rsidRDefault="00357E7F" w:rsidP="005916F3">
            <w:pPr>
              <w:spacing w:line="276" w:lineRule="auto"/>
              <w:rPr>
                <w:rFonts w:cs="Arial"/>
                <w:sz w:val="40"/>
                <w:szCs w:val="40"/>
              </w:rPr>
            </w:pPr>
            <w:r>
              <w:rPr>
                <w:rFonts w:cs="Arial"/>
                <w:sz w:val="40"/>
                <w:szCs w:val="40"/>
              </w:rPr>
              <w:t>Financial sustainability, management</w:t>
            </w:r>
          </w:p>
          <w:p w14:paraId="52B54CDC" w14:textId="02575472" w:rsidR="00357E7F" w:rsidRPr="00296750" w:rsidRDefault="00357E7F" w:rsidP="005916F3">
            <w:pPr>
              <w:spacing w:line="276" w:lineRule="auto"/>
              <w:rPr>
                <w:rFonts w:cs="Arial"/>
                <w:sz w:val="40"/>
                <w:szCs w:val="40"/>
              </w:rPr>
            </w:pPr>
            <w:r>
              <w:rPr>
                <w:rFonts w:cs="Arial"/>
                <w:sz w:val="40"/>
                <w:szCs w:val="40"/>
              </w:rPr>
              <w:t xml:space="preserve">and governance check </w:t>
            </w:r>
            <w:proofErr w:type="spellStart"/>
            <w:r>
              <w:rPr>
                <w:rFonts w:cs="Arial"/>
                <w:sz w:val="40"/>
                <w:szCs w:val="40"/>
              </w:rPr>
              <w:t>proforma</w:t>
            </w:r>
            <w:proofErr w:type="spellEnd"/>
          </w:p>
        </w:tc>
      </w:tr>
      <w:tr w:rsidR="005916F3" w14:paraId="409B2778" w14:textId="77777777" w:rsidTr="005916F3">
        <w:tc>
          <w:tcPr>
            <w:tcW w:w="9010" w:type="dxa"/>
          </w:tcPr>
          <w:p w14:paraId="46FBAFFC" w14:textId="77777777" w:rsidR="005916F3" w:rsidRDefault="005916F3" w:rsidP="005916F3"/>
        </w:tc>
      </w:tr>
      <w:tr w:rsidR="005916F3" w14:paraId="54223D67" w14:textId="77777777" w:rsidTr="005916F3">
        <w:tc>
          <w:tcPr>
            <w:tcW w:w="9010" w:type="dxa"/>
          </w:tcPr>
          <w:p w14:paraId="6888689D" w14:textId="5B2065B1" w:rsidR="005916F3" w:rsidRPr="00296750" w:rsidRDefault="00357E7F" w:rsidP="005916F3">
            <w:pPr>
              <w:spacing w:line="276" w:lineRule="auto"/>
              <w:rPr>
                <w:rFonts w:cs="Arial"/>
                <w:sz w:val="28"/>
                <w:szCs w:val="28"/>
              </w:rPr>
            </w:pPr>
            <w:r>
              <w:rPr>
                <w:rFonts w:cs="Arial"/>
                <w:sz w:val="28"/>
                <w:szCs w:val="28"/>
              </w:rPr>
              <w:t>2020-2021</w:t>
            </w:r>
          </w:p>
        </w:tc>
      </w:tr>
    </w:tbl>
    <w:p w14:paraId="7410F2A3" w14:textId="77777777" w:rsidR="00193F8C" w:rsidRDefault="00296750" w:rsidP="00193F8C">
      <w:pPr>
        <w:pStyle w:val="TOCHeading"/>
      </w:pPr>
      <w:r>
        <w:br w:type="page"/>
      </w:r>
    </w:p>
    <w:p w14:paraId="39ED50FA" w14:textId="77777777" w:rsidR="00357E7F" w:rsidRDefault="00357E7F" w:rsidP="00357E7F">
      <w:pPr>
        <w:jc w:val="both"/>
        <w:rPr>
          <w:rFonts w:cs="Arial"/>
          <w:szCs w:val="22"/>
        </w:rPr>
      </w:pPr>
    </w:p>
    <w:p w14:paraId="27559F4A" w14:textId="77777777" w:rsidR="00357E7F" w:rsidRPr="00E04346" w:rsidRDefault="00357E7F" w:rsidP="00357E7F">
      <w:pPr>
        <w:jc w:val="both"/>
        <w:rPr>
          <w:sz w:val="20"/>
          <w:szCs w:val="20"/>
        </w:rPr>
      </w:pPr>
      <w:r w:rsidRPr="00A1270B">
        <w:rPr>
          <w:rFonts w:cs="Arial"/>
          <w:szCs w:val="22"/>
        </w:rPr>
        <w:t xml:space="preserve">An organisation must complete this financial sustainability, management and governance check </w:t>
      </w:r>
      <w:proofErr w:type="spellStart"/>
      <w:r w:rsidRPr="00A1270B">
        <w:rPr>
          <w:rFonts w:cs="Arial"/>
          <w:szCs w:val="22"/>
        </w:rPr>
        <w:t>proforma</w:t>
      </w:r>
      <w:proofErr w:type="spellEnd"/>
      <w:r w:rsidRPr="00A1270B">
        <w:rPr>
          <w:rFonts w:cs="Arial"/>
          <w:szCs w:val="22"/>
        </w:rPr>
        <w:t xml:space="preserve"> as part of its application for an Educational Oversight inspection, to adhere to the Home Office arrangements for (Tier 4) Educational Oversight</w:t>
      </w:r>
      <w:r>
        <w:rPr>
          <w:rFonts w:cs="Arial"/>
          <w:szCs w:val="22"/>
        </w:rPr>
        <w:t>.</w:t>
      </w:r>
      <w:r>
        <w:rPr>
          <w:rStyle w:val="FootnoteReference"/>
          <w:rFonts w:cs="Arial"/>
          <w:szCs w:val="22"/>
        </w:rPr>
        <w:footnoteReference w:id="1"/>
      </w:r>
      <w:r w:rsidRPr="00A1270B">
        <w:rPr>
          <w:rFonts w:cs="Arial"/>
          <w:szCs w:val="22"/>
        </w:rPr>
        <w:t xml:space="preserve"> </w:t>
      </w:r>
    </w:p>
    <w:p w14:paraId="1ACCACD5" w14:textId="77777777" w:rsidR="00357E7F" w:rsidRPr="00A1270B" w:rsidRDefault="00357E7F" w:rsidP="00357E7F">
      <w:pPr>
        <w:jc w:val="both"/>
        <w:rPr>
          <w:rFonts w:cs="Arial"/>
          <w:szCs w:val="22"/>
        </w:rPr>
      </w:pPr>
    </w:p>
    <w:p w14:paraId="390F1DC7" w14:textId="77777777" w:rsidR="00357E7F" w:rsidRPr="00A1270B" w:rsidRDefault="00357E7F" w:rsidP="00357E7F">
      <w:pPr>
        <w:jc w:val="both"/>
        <w:rPr>
          <w:rFonts w:cs="Arial"/>
          <w:szCs w:val="22"/>
        </w:rPr>
      </w:pPr>
      <w:r w:rsidRPr="00A1270B">
        <w:rPr>
          <w:rFonts w:cs="Arial"/>
          <w:szCs w:val="22"/>
        </w:rPr>
        <w:t xml:space="preserve">The purpose of the financial sustainability, management and governance check is to provide international students with reasonable confidence that they should not be at risk of being unable to complete their course as a result of the financial failure of their education provider. </w:t>
      </w:r>
    </w:p>
    <w:p w14:paraId="13F63031" w14:textId="77777777" w:rsidR="00357E7F" w:rsidRPr="00A1270B" w:rsidRDefault="00357E7F" w:rsidP="00357E7F">
      <w:pPr>
        <w:jc w:val="both"/>
        <w:rPr>
          <w:rFonts w:cs="Arial"/>
          <w:szCs w:val="22"/>
        </w:rPr>
      </w:pPr>
    </w:p>
    <w:p w14:paraId="66A3738F" w14:textId="51A5DC9A" w:rsidR="00357E7F" w:rsidRPr="00A1270B" w:rsidRDefault="00357E7F" w:rsidP="00357E7F">
      <w:pPr>
        <w:jc w:val="both"/>
        <w:rPr>
          <w:rFonts w:cs="Arial"/>
          <w:szCs w:val="22"/>
        </w:rPr>
      </w:pPr>
      <w:r w:rsidRPr="00A1270B">
        <w:rPr>
          <w:rFonts w:cs="Arial"/>
          <w:szCs w:val="22"/>
        </w:rPr>
        <w:t>The self-declarations provided in this pro-forma by the organisation are deemed to be an accurate reflection of its financial sustainability, management and governance at the tim</w:t>
      </w:r>
      <w:r>
        <w:rPr>
          <w:rFonts w:cs="Arial"/>
          <w:szCs w:val="22"/>
        </w:rPr>
        <w:t>e of the oversight inspection.</w:t>
      </w:r>
    </w:p>
    <w:p w14:paraId="279511CA" w14:textId="77777777" w:rsidR="00357E7F" w:rsidRPr="00A1270B" w:rsidRDefault="00357E7F" w:rsidP="00357E7F">
      <w:pPr>
        <w:jc w:val="both"/>
        <w:rPr>
          <w:rFonts w:cs="Arial"/>
          <w:szCs w:val="22"/>
        </w:rPr>
      </w:pPr>
    </w:p>
    <w:p w14:paraId="1CD827E2" w14:textId="77777777" w:rsidR="00357E7F" w:rsidRPr="00A1270B" w:rsidRDefault="00357E7F" w:rsidP="00357E7F">
      <w:pPr>
        <w:jc w:val="both"/>
        <w:rPr>
          <w:rFonts w:cs="Arial"/>
          <w:szCs w:val="22"/>
        </w:rPr>
      </w:pPr>
      <w:r w:rsidRPr="00A1270B">
        <w:rPr>
          <w:rFonts w:cs="Arial"/>
          <w:szCs w:val="22"/>
        </w:rPr>
        <w:t>Educational Oversight inspectors are education specialists and not financial, legal or similar experts.  Any judgements made by the educational oversight bodies on the basis of information and evidence provided to them are not to be relied upon by anybody other than UK Visas and Immigration (UKVI).</w:t>
      </w:r>
    </w:p>
    <w:p w14:paraId="2B7ED71A" w14:textId="77777777" w:rsidR="00357E7F" w:rsidRPr="00A1270B" w:rsidRDefault="00357E7F" w:rsidP="00357E7F">
      <w:pPr>
        <w:jc w:val="both"/>
        <w:rPr>
          <w:rFonts w:cs="Arial"/>
          <w:szCs w:val="22"/>
        </w:rPr>
      </w:pPr>
    </w:p>
    <w:p w14:paraId="3C0EDDA8" w14:textId="77777777" w:rsidR="00357E7F" w:rsidRPr="00A1270B" w:rsidRDefault="00357E7F" w:rsidP="00357E7F">
      <w:pPr>
        <w:jc w:val="both"/>
        <w:rPr>
          <w:rFonts w:cs="Arial"/>
          <w:szCs w:val="22"/>
        </w:rPr>
      </w:pPr>
      <w:r w:rsidRPr="00A1270B">
        <w:rPr>
          <w:rFonts w:cs="Arial"/>
          <w:szCs w:val="22"/>
        </w:rPr>
        <w:t>It is the responsibility of prospective students to make their own enquiries into the financial viability of any organisation they may be considering.</w:t>
      </w:r>
    </w:p>
    <w:p w14:paraId="215A4E60" w14:textId="77777777" w:rsidR="00357E7F" w:rsidRPr="00A1270B" w:rsidRDefault="00357E7F" w:rsidP="00357E7F">
      <w:pPr>
        <w:jc w:val="both"/>
        <w:rPr>
          <w:rFonts w:cs="Arial"/>
          <w:szCs w:val="22"/>
        </w:rPr>
      </w:pPr>
    </w:p>
    <w:p w14:paraId="207D7246" w14:textId="77777777" w:rsidR="00357E7F" w:rsidRPr="00A1270B" w:rsidRDefault="00357E7F" w:rsidP="00357E7F">
      <w:pPr>
        <w:jc w:val="both"/>
        <w:rPr>
          <w:rFonts w:cs="Arial"/>
          <w:szCs w:val="22"/>
        </w:rPr>
      </w:pPr>
      <w:r w:rsidRPr="00A1270B">
        <w:rPr>
          <w:rFonts w:cs="Arial"/>
          <w:szCs w:val="22"/>
        </w:rPr>
        <w:t xml:space="preserve">An electronic copy of this </w:t>
      </w:r>
      <w:proofErr w:type="spellStart"/>
      <w:r w:rsidRPr="00A1270B">
        <w:rPr>
          <w:rFonts w:cs="Arial"/>
          <w:szCs w:val="22"/>
        </w:rPr>
        <w:t>proforma</w:t>
      </w:r>
      <w:proofErr w:type="spellEnd"/>
      <w:r w:rsidRPr="00A1270B">
        <w:rPr>
          <w:rFonts w:cs="Arial"/>
          <w:szCs w:val="22"/>
        </w:rPr>
        <w:t xml:space="preserve"> will be retained and may be subject to further checks through auditing procedures.</w:t>
      </w:r>
    </w:p>
    <w:p w14:paraId="0795A027" w14:textId="77777777" w:rsidR="00357E7F" w:rsidRPr="00A1270B" w:rsidRDefault="00357E7F" w:rsidP="00357E7F">
      <w:pPr>
        <w:jc w:val="both"/>
        <w:rPr>
          <w:rFonts w:cs="Arial"/>
          <w:szCs w:val="22"/>
        </w:rPr>
      </w:pPr>
    </w:p>
    <w:p w14:paraId="122DBEE7" w14:textId="77777777" w:rsidR="00357E7F" w:rsidRPr="00A1270B" w:rsidRDefault="00357E7F" w:rsidP="00357E7F">
      <w:pPr>
        <w:pStyle w:val="CommentText"/>
        <w:jc w:val="both"/>
        <w:rPr>
          <w:rFonts w:cs="Arial"/>
          <w:sz w:val="22"/>
          <w:szCs w:val="22"/>
        </w:rPr>
      </w:pPr>
      <w:r w:rsidRPr="00A1270B">
        <w:rPr>
          <w:rFonts w:cs="Arial"/>
          <w:sz w:val="22"/>
          <w:szCs w:val="22"/>
        </w:rPr>
        <w:t xml:space="preserve">Organisations should complete the following table, indicating if the required information is available, and where supporting evidence can be found during the Educational Oversight inspection. </w:t>
      </w:r>
      <w:r>
        <w:rPr>
          <w:rFonts w:cs="Arial"/>
          <w:sz w:val="22"/>
          <w:szCs w:val="22"/>
        </w:rPr>
        <w:t xml:space="preserve"> </w:t>
      </w:r>
      <w:r w:rsidRPr="00A1270B">
        <w:rPr>
          <w:rFonts w:cs="Arial"/>
          <w:sz w:val="22"/>
          <w:szCs w:val="22"/>
        </w:rPr>
        <w:t>The evidence column should be used only to signpost inspectors to relevant and appropriate evidence that can be discussed during inspection.</w:t>
      </w:r>
      <w:r>
        <w:rPr>
          <w:rFonts w:cs="Arial"/>
          <w:sz w:val="22"/>
          <w:szCs w:val="22"/>
        </w:rPr>
        <w:t xml:space="preserve"> </w:t>
      </w:r>
      <w:r w:rsidRPr="00A1270B">
        <w:rPr>
          <w:rFonts w:cs="Arial"/>
          <w:sz w:val="22"/>
          <w:szCs w:val="22"/>
        </w:rPr>
        <w:t xml:space="preserve"> No documents or evidence, other than the </w:t>
      </w:r>
      <w:proofErr w:type="spellStart"/>
      <w:r w:rsidRPr="00A1270B">
        <w:rPr>
          <w:rFonts w:cs="Arial"/>
          <w:sz w:val="22"/>
          <w:szCs w:val="22"/>
        </w:rPr>
        <w:t>proforma</w:t>
      </w:r>
      <w:proofErr w:type="spellEnd"/>
      <w:r w:rsidRPr="00A1270B">
        <w:rPr>
          <w:rFonts w:cs="Arial"/>
          <w:sz w:val="22"/>
          <w:szCs w:val="22"/>
        </w:rPr>
        <w:t>, should be attached or submitted as part of an organisation’s application for inspection. See also paragraph 3 above.</w:t>
      </w:r>
    </w:p>
    <w:p w14:paraId="00016961" w14:textId="77777777" w:rsidR="00357E7F" w:rsidRPr="00A1270B" w:rsidRDefault="00357E7F" w:rsidP="00357E7F">
      <w:pPr>
        <w:jc w:val="both"/>
        <w:rPr>
          <w:rFonts w:cs="Arial"/>
          <w:szCs w:val="22"/>
        </w:rPr>
      </w:pPr>
    </w:p>
    <w:p w14:paraId="51347053" w14:textId="77777777" w:rsidR="00357E7F" w:rsidRPr="00A1270B" w:rsidRDefault="00357E7F" w:rsidP="00357E7F">
      <w:pPr>
        <w:jc w:val="both"/>
        <w:rPr>
          <w:rFonts w:cs="Arial"/>
          <w:szCs w:val="22"/>
        </w:rPr>
      </w:pPr>
      <w:r w:rsidRPr="00A1270B">
        <w:rPr>
          <w:rFonts w:cs="Arial"/>
          <w:szCs w:val="22"/>
        </w:rPr>
        <w:t xml:space="preserve">Information on </w:t>
      </w:r>
      <w:r w:rsidRPr="00A1270B">
        <w:rPr>
          <w:rFonts w:cs="Arial"/>
          <w:szCs w:val="22"/>
          <w:u w:val="single"/>
        </w:rPr>
        <w:t>all four</w:t>
      </w:r>
      <w:r w:rsidRPr="00A1270B">
        <w:rPr>
          <w:rFonts w:cs="Arial"/>
          <w:szCs w:val="22"/>
        </w:rPr>
        <w:t xml:space="preserve"> of the following criteria must be available in order to achieve Educational Oversight: </w:t>
      </w:r>
    </w:p>
    <w:p w14:paraId="63C601EF" w14:textId="77777777" w:rsidR="00357E7F" w:rsidRPr="00A1270B" w:rsidRDefault="00357E7F" w:rsidP="00357E7F">
      <w:pPr>
        <w:jc w:val="both"/>
        <w:rPr>
          <w:rFonts w:cs="Arial"/>
          <w:szCs w:val="22"/>
        </w:rPr>
      </w:pPr>
    </w:p>
    <w:p w14:paraId="3E451719" w14:textId="77777777" w:rsidR="00357E7F" w:rsidRPr="00A1270B" w:rsidRDefault="00357E7F" w:rsidP="00357E7F">
      <w:pPr>
        <w:numPr>
          <w:ilvl w:val="0"/>
          <w:numId w:val="36"/>
        </w:numPr>
        <w:jc w:val="both"/>
        <w:rPr>
          <w:rFonts w:cs="Arial"/>
          <w:szCs w:val="22"/>
        </w:rPr>
      </w:pPr>
      <w:r w:rsidRPr="00A1270B">
        <w:rPr>
          <w:rFonts w:cs="Arial"/>
          <w:b/>
          <w:szCs w:val="22"/>
        </w:rPr>
        <w:t>Criteria 1 and 2</w:t>
      </w:r>
      <w:r w:rsidRPr="00A1270B">
        <w:rPr>
          <w:rFonts w:cs="Arial"/>
          <w:szCs w:val="22"/>
        </w:rPr>
        <w:t xml:space="preserve"> - summary information should be made available by the organisation to demonstrate that it meets the necessary evidence requirements. </w:t>
      </w:r>
    </w:p>
    <w:p w14:paraId="7B93FBC9" w14:textId="77777777" w:rsidR="00357E7F" w:rsidRPr="00A1270B" w:rsidRDefault="00357E7F" w:rsidP="00357E7F">
      <w:pPr>
        <w:jc w:val="both"/>
        <w:rPr>
          <w:rFonts w:cs="Arial"/>
          <w:szCs w:val="22"/>
        </w:rPr>
      </w:pPr>
    </w:p>
    <w:p w14:paraId="772F48D3" w14:textId="77777777" w:rsidR="00357E7F" w:rsidRPr="00A1270B" w:rsidRDefault="00357E7F" w:rsidP="00357E7F">
      <w:pPr>
        <w:numPr>
          <w:ilvl w:val="0"/>
          <w:numId w:val="36"/>
        </w:numPr>
        <w:jc w:val="both"/>
        <w:rPr>
          <w:rFonts w:cs="Arial"/>
          <w:szCs w:val="22"/>
        </w:rPr>
      </w:pPr>
      <w:r w:rsidRPr="00A1270B">
        <w:rPr>
          <w:rFonts w:cs="Arial"/>
          <w:b/>
          <w:szCs w:val="22"/>
        </w:rPr>
        <w:t>Criteria 3 and 4</w:t>
      </w:r>
      <w:r w:rsidRPr="00A1270B">
        <w:rPr>
          <w:rFonts w:cs="Arial"/>
          <w:szCs w:val="22"/>
        </w:rPr>
        <w:t xml:space="preserve"> - an official declaration in the form of a financial statement/letter should be made available by the organisation’s external auditor or an independent external auditor to demonstrate that the organisation meets the specified financial requirements.</w:t>
      </w:r>
    </w:p>
    <w:p w14:paraId="6C09BBC3" w14:textId="77777777" w:rsidR="00357E7F" w:rsidRDefault="00357E7F" w:rsidP="00357E7F">
      <w:pPr>
        <w:rPr>
          <w:rFonts w:cs="Arial"/>
          <w:color w:val="000000"/>
          <w:lang w:eastAsia="en-GB"/>
        </w:rPr>
      </w:pPr>
    </w:p>
    <w:p w14:paraId="630CEE76" w14:textId="77777777" w:rsidR="00357E7F" w:rsidRDefault="00357E7F" w:rsidP="00357E7F">
      <w:pPr>
        <w:rPr>
          <w:rFonts w:cs="Arial"/>
          <w:b/>
          <w:sz w:val="20"/>
          <w:szCs w:val="20"/>
        </w:rPr>
      </w:pPr>
      <w:r>
        <w:rPr>
          <w:rFonts w:cs="Arial"/>
          <w:b/>
          <w:sz w:val="20"/>
          <w:szCs w:val="20"/>
        </w:rPr>
        <w:br w:type="page"/>
      </w:r>
    </w:p>
    <w:p w14:paraId="65961A83" w14:textId="77777777" w:rsidR="00357E7F" w:rsidRDefault="00357E7F" w:rsidP="00357E7F">
      <w:pPr>
        <w:rPr>
          <w:rFonts w:cs="Arial"/>
          <w:b/>
          <w:sz w:val="20"/>
          <w:szCs w:val="20"/>
        </w:rPr>
      </w:pPr>
    </w:p>
    <w:p w14:paraId="4C752472" w14:textId="49DEE9FE" w:rsidR="00357E7F" w:rsidRPr="00357E7F" w:rsidRDefault="00357E7F" w:rsidP="00357E7F">
      <w:pPr>
        <w:pStyle w:val="Heading2"/>
      </w:pPr>
      <w:r w:rsidRPr="00357E7F">
        <w:t>NAME OF ORGANISATION: _________________</w:t>
      </w:r>
      <w:r w:rsidR="00F27B16">
        <w:t>__</w:t>
      </w:r>
      <w:r w:rsidRPr="00357E7F">
        <w:t>_______________</w:t>
      </w:r>
    </w:p>
    <w:p w14:paraId="466521A1" w14:textId="77777777" w:rsidR="00357E7F" w:rsidRPr="008758B9" w:rsidRDefault="00357E7F" w:rsidP="00357E7F">
      <w:pPr>
        <w:rPr>
          <w:rFonts w:cs="Arial"/>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709"/>
        <w:gridCol w:w="2410"/>
        <w:gridCol w:w="567"/>
        <w:gridCol w:w="2268"/>
      </w:tblGrid>
      <w:tr w:rsidR="00357E7F" w:rsidRPr="00A30693" w14:paraId="1A061CD1" w14:textId="77777777" w:rsidTr="00F27B16">
        <w:tc>
          <w:tcPr>
            <w:tcW w:w="9351" w:type="dxa"/>
            <w:gridSpan w:val="5"/>
            <w:shd w:val="clear" w:color="auto" w:fill="auto"/>
          </w:tcPr>
          <w:p w14:paraId="30C7FBF9" w14:textId="77777777" w:rsidR="00357E7F" w:rsidRDefault="00357E7F" w:rsidP="00A50F3B">
            <w:pPr>
              <w:jc w:val="center"/>
              <w:rPr>
                <w:rFonts w:cs="Arial"/>
                <w:b/>
                <w:sz w:val="20"/>
                <w:szCs w:val="20"/>
              </w:rPr>
            </w:pPr>
          </w:p>
          <w:p w14:paraId="031A5B2C" w14:textId="77777777" w:rsidR="00357E7F" w:rsidRPr="00357E7F" w:rsidRDefault="00357E7F" w:rsidP="00357E7F">
            <w:pPr>
              <w:pStyle w:val="Heading3"/>
            </w:pPr>
            <w:r w:rsidRPr="00357E7F">
              <w:t>Financial sustainability, management and governance criteria</w:t>
            </w:r>
          </w:p>
          <w:p w14:paraId="2528670D" w14:textId="77777777" w:rsidR="00357E7F" w:rsidRPr="008758B9" w:rsidRDefault="00357E7F" w:rsidP="00A50F3B">
            <w:pPr>
              <w:jc w:val="center"/>
              <w:rPr>
                <w:rFonts w:cs="Arial"/>
                <w:b/>
                <w:sz w:val="20"/>
                <w:szCs w:val="20"/>
              </w:rPr>
            </w:pPr>
          </w:p>
        </w:tc>
      </w:tr>
      <w:tr w:rsidR="00F27B16" w:rsidRPr="00A30693" w14:paraId="13620AA6" w14:textId="77777777" w:rsidTr="00F27B16">
        <w:tc>
          <w:tcPr>
            <w:tcW w:w="3397" w:type="dxa"/>
            <w:shd w:val="clear" w:color="auto" w:fill="F2F2F2"/>
          </w:tcPr>
          <w:p w14:paraId="778C4627" w14:textId="77777777" w:rsidR="00357E7F" w:rsidRPr="00A30693" w:rsidRDefault="00357E7F" w:rsidP="00A50F3B">
            <w:pPr>
              <w:rPr>
                <w:rFonts w:cs="Arial"/>
                <w:b/>
                <w:sz w:val="20"/>
                <w:szCs w:val="20"/>
              </w:rPr>
            </w:pPr>
          </w:p>
        </w:tc>
        <w:tc>
          <w:tcPr>
            <w:tcW w:w="709" w:type="dxa"/>
            <w:shd w:val="clear" w:color="auto" w:fill="F2F2F2"/>
          </w:tcPr>
          <w:p w14:paraId="5B6C4A44" w14:textId="77777777" w:rsidR="00357E7F" w:rsidRPr="00A30693" w:rsidRDefault="00357E7F" w:rsidP="00A50F3B">
            <w:pPr>
              <w:jc w:val="center"/>
              <w:rPr>
                <w:rFonts w:cs="Arial"/>
                <w:b/>
                <w:sz w:val="20"/>
                <w:szCs w:val="20"/>
              </w:rPr>
            </w:pPr>
            <w:r w:rsidRPr="00A30693">
              <w:rPr>
                <w:rFonts w:cs="Arial"/>
                <w:b/>
                <w:sz w:val="20"/>
                <w:szCs w:val="20"/>
              </w:rPr>
              <w:t>Yes</w:t>
            </w:r>
          </w:p>
        </w:tc>
        <w:tc>
          <w:tcPr>
            <w:tcW w:w="2410" w:type="dxa"/>
            <w:shd w:val="clear" w:color="auto" w:fill="F2F2F2"/>
          </w:tcPr>
          <w:p w14:paraId="6469F588" w14:textId="77777777" w:rsidR="00357E7F" w:rsidRPr="00A30693" w:rsidRDefault="00357E7F" w:rsidP="00A50F3B">
            <w:pPr>
              <w:jc w:val="center"/>
              <w:rPr>
                <w:rFonts w:cs="Arial"/>
                <w:b/>
                <w:sz w:val="20"/>
                <w:szCs w:val="20"/>
              </w:rPr>
            </w:pPr>
            <w:r>
              <w:rPr>
                <w:rFonts w:cs="Arial"/>
                <w:b/>
                <w:sz w:val="20"/>
                <w:szCs w:val="20"/>
              </w:rPr>
              <w:t xml:space="preserve">Evidence </w:t>
            </w:r>
          </w:p>
        </w:tc>
        <w:tc>
          <w:tcPr>
            <w:tcW w:w="567" w:type="dxa"/>
            <w:shd w:val="clear" w:color="auto" w:fill="F2F2F2"/>
          </w:tcPr>
          <w:p w14:paraId="4FFD52A6" w14:textId="77777777" w:rsidR="00357E7F" w:rsidRPr="00A30693" w:rsidRDefault="00357E7F" w:rsidP="00A50F3B">
            <w:pPr>
              <w:jc w:val="center"/>
              <w:rPr>
                <w:rFonts w:cs="Arial"/>
                <w:b/>
                <w:sz w:val="20"/>
                <w:szCs w:val="20"/>
              </w:rPr>
            </w:pPr>
            <w:r w:rsidRPr="00A30693">
              <w:rPr>
                <w:rFonts w:cs="Arial"/>
                <w:b/>
                <w:sz w:val="20"/>
                <w:szCs w:val="20"/>
              </w:rPr>
              <w:t>No</w:t>
            </w:r>
          </w:p>
        </w:tc>
        <w:tc>
          <w:tcPr>
            <w:tcW w:w="2268" w:type="dxa"/>
            <w:shd w:val="clear" w:color="auto" w:fill="F2F2F2"/>
          </w:tcPr>
          <w:p w14:paraId="445887E4" w14:textId="77777777" w:rsidR="00357E7F" w:rsidRPr="00A30693" w:rsidRDefault="00357E7F" w:rsidP="00A50F3B">
            <w:pPr>
              <w:jc w:val="center"/>
              <w:rPr>
                <w:rFonts w:cs="Arial"/>
                <w:b/>
                <w:sz w:val="20"/>
                <w:szCs w:val="20"/>
              </w:rPr>
            </w:pPr>
            <w:r>
              <w:rPr>
                <w:rFonts w:cs="Arial"/>
                <w:b/>
                <w:sz w:val="20"/>
                <w:szCs w:val="20"/>
              </w:rPr>
              <w:t>Comment</w:t>
            </w:r>
          </w:p>
        </w:tc>
      </w:tr>
      <w:tr w:rsidR="00F27B16" w:rsidRPr="00A30693" w14:paraId="25064F07" w14:textId="77777777" w:rsidTr="00F27B16">
        <w:tc>
          <w:tcPr>
            <w:tcW w:w="3397" w:type="dxa"/>
          </w:tcPr>
          <w:p w14:paraId="333F4D75" w14:textId="77777777" w:rsidR="00357E7F" w:rsidRDefault="00357E7F" w:rsidP="00A50F3B">
            <w:pPr>
              <w:rPr>
                <w:rFonts w:cs="Arial"/>
                <w:sz w:val="20"/>
                <w:szCs w:val="20"/>
              </w:rPr>
            </w:pPr>
          </w:p>
          <w:p w14:paraId="1E8B6277" w14:textId="77777777" w:rsidR="00357E7F" w:rsidRPr="007108B1" w:rsidRDefault="00357E7F" w:rsidP="00A50F3B">
            <w:pPr>
              <w:rPr>
                <w:rFonts w:cs="Arial"/>
                <w:b/>
                <w:sz w:val="20"/>
                <w:szCs w:val="20"/>
              </w:rPr>
            </w:pPr>
            <w:r w:rsidRPr="007108B1">
              <w:rPr>
                <w:rFonts w:cs="Arial"/>
                <w:b/>
                <w:sz w:val="20"/>
                <w:szCs w:val="20"/>
              </w:rPr>
              <w:t>1.  Details</w:t>
            </w:r>
            <w:r>
              <w:rPr>
                <w:rFonts w:cs="Arial"/>
                <w:b/>
                <w:sz w:val="20"/>
                <w:szCs w:val="20"/>
              </w:rPr>
              <w:t xml:space="preserve"> of the provider’s </w:t>
            </w:r>
            <w:r w:rsidRPr="007108B1">
              <w:rPr>
                <w:rFonts w:cs="Arial"/>
                <w:b/>
                <w:sz w:val="20"/>
                <w:szCs w:val="20"/>
              </w:rPr>
              <w:t xml:space="preserve">organisation. </w:t>
            </w:r>
          </w:p>
          <w:p w14:paraId="644D245A" w14:textId="77777777" w:rsidR="00357E7F" w:rsidRDefault="00357E7F" w:rsidP="00A50F3B">
            <w:pPr>
              <w:rPr>
                <w:rFonts w:cs="Arial"/>
                <w:sz w:val="20"/>
                <w:szCs w:val="20"/>
              </w:rPr>
            </w:pPr>
          </w:p>
          <w:p w14:paraId="711C8794" w14:textId="73F8BB65" w:rsidR="00357E7F" w:rsidRPr="00A30693" w:rsidRDefault="00357E7F" w:rsidP="00A50F3B">
            <w:pPr>
              <w:rPr>
                <w:rFonts w:cs="Arial"/>
                <w:sz w:val="20"/>
                <w:szCs w:val="20"/>
              </w:rPr>
            </w:pPr>
            <w:r>
              <w:rPr>
                <w:rFonts w:cs="Arial"/>
                <w:sz w:val="20"/>
                <w:szCs w:val="20"/>
              </w:rPr>
              <w:t>T</w:t>
            </w:r>
            <w:r w:rsidRPr="00FE456D">
              <w:rPr>
                <w:rFonts w:cs="Arial"/>
                <w:sz w:val="20"/>
                <w:szCs w:val="20"/>
              </w:rPr>
              <w:t>rading names and addresses, key individuals (directors, trustees and shareholders), limited company number (where there is one) and relationships with other corporate entities.</w:t>
            </w:r>
            <w:r w:rsidRPr="00FE456D">
              <w:rPr>
                <w:rFonts w:cs="Arial"/>
                <w:sz w:val="20"/>
                <w:szCs w:val="20"/>
              </w:rPr>
              <w:tab/>
            </w:r>
          </w:p>
        </w:tc>
        <w:tc>
          <w:tcPr>
            <w:tcW w:w="709" w:type="dxa"/>
          </w:tcPr>
          <w:p w14:paraId="6E8A35AB" w14:textId="77777777" w:rsidR="00357E7F" w:rsidRPr="00A30693" w:rsidRDefault="00357E7F" w:rsidP="00F27B16">
            <w:pPr>
              <w:jc w:val="center"/>
              <w:rPr>
                <w:rFonts w:cs="Arial"/>
                <w:b/>
                <w:sz w:val="20"/>
                <w:szCs w:val="20"/>
              </w:rPr>
            </w:pPr>
          </w:p>
        </w:tc>
        <w:tc>
          <w:tcPr>
            <w:tcW w:w="2410" w:type="dxa"/>
          </w:tcPr>
          <w:p w14:paraId="4739D988" w14:textId="77777777" w:rsidR="00357E7F" w:rsidRPr="00A30693" w:rsidRDefault="00357E7F" w:rsidP="00A50F3B">
            <w:pPr>
              <w:rPr>
                <w:rFonts w:cs="Arial"/>
                <w:b/>
                <w:sz w:val="20"/>
                <w:szCs w:val="20"/>
              </w:rPr>
            </w:pPr>
          </w:p>
        </w:tc>
        <w:tc>
          <w:tcPr>
            <w:tcW w:w="567" w:type="dxa"/>
          </w:tcPr>
          <w:p w14:paraId="115B0C5A" w14:textId="77777777" w:rsidR="00357E7F" w:rsidRPr="00A30693" w:rsidRDefault="00357E7F" w:rsidP="00F27B16">
            <w:pPr>
              <w:jc w:val="center"/>
              <w:rPr>
                <w:rFonts w:cs="Arial"/>
                <w:b/>
                <w:sz w:val="20"/>
                <w:szCs w:val="20"/>
              </w:rPr>
            </w:pPr>
          </w:p>
        </w:tc>
        <w:tc>
          <w:tcPr>
            <w:tcW w:w="2268" w:type="dxa"/>
          </w:tcPr>
          <w:p w14:paraId="6CF59948" w14:textId="77777777" w:rsidR="00357E7F" w:rsidRPr="00A30693" w:rsidRDefault="00357E7F" w:rsidP="00A50F3B">
            <w:pPr>
              <w:rPr>
                <w:rFonts w:cs="Arial"/>
                <w:b/>
                <w:sz w:val="20"/>
                <w:szCs w:val="20"/>
              </w:rPr>
            </w:pPr>
          </w:p>
        </w:tc>
      </w:tr>
      <w:tr w:rsidR="00F27B16" w:rsidRPr="00A30693" w14:paraId="320AEAF5" w14:textId="77777777" w:rsidTr="00F27B16">
        <w:tc>
          <w:tcPr>
            <w:tcW w:w="3397" w:type="dxa"/>
          </w:tcPr>
          <w:p w14:paraId="7E127A5C" w14:textId="77777777" w:rsidR="00357E7F" w:rsidRDefault="00357E7F" w:rsidP="00A50F3B">
            <w:pPr>
              <w:rPr>
                <w:rFonts w:cs="Arial"/>
                <w:sz w:val="20"/>
                <w:szCs w:val="20"/>
              </w:rPr>
            </w:pPr>
          </w:p>
          <w:p w14:paraId="25ED0BD1" w14:textId="77777777" w:rsidR="00357E7F" w:rsidRPr="007108B1" w:rsidRDefault="00357E7F" w:rsidP="00A50F3B">
            <w:pPr>
              <w:pStyle w:val="Default"/>
              <w:rPr>
                <w:b/>
                <w:sz w:val="20"/>
                <w:szCs w:val="20"/>
              </w:rPr>
            </w:pPr>
            <w:r w:rsidRPr="007108B1">
              <w:rPr>
                <w:b/>
                <w:sz w:val="20"/>
                <w:szCs w:val="20"/>
              </w:rPr>
              <w:t xml:space="preserve">2. The provider’s corporate governance arrangements. </w:t>
            </w:r>
          </w:p>
          <w:p w14:paraId="11EB1616" w14:textId="77777777" w:rsidR="00357E7F" w:rsidRDefault="00357E7F" w:rsidP="00A50F3B">
            <w:pPr>
              <w:pStyle w:val="Default"/>
              <w:rPr>
                <w:sz w:val="20"/>
                <w:szCs w:val="20"/>
              </w:rPr>
            </w:pPr>
          </w:p>
          <w:p w14:paraId="5E5DAAF1" w14:textId="5391752F" w:rsidR="00357E7F" w:rsidRPr="00A30693" w:rsidRDefault="00357E7F" w:rsidP="00F27B16">
            <w:pPr>
              <w:pStyle w:val="Default"/>
              <w:rPr>
                <w:sz w:val="20"/>
                <w:szCs w:val="20"/>
              </w:rPr>
            </w:pPr>
            <w:r w:rsidRPr="00F151BA">
              <w:rPr>
                <w:sz w:val="20"/>
                <w:szCs w:val="20"/>
              </w:rPr>
              <w:t>If the provider has a complex structure, then arrangements relating to ownership and control at both a local and high level will need to b</w:t>
            </w:r>
            <w:r w:rsidR="00F27B16">
              <w:rPr>
                <w:sz w:val="20"/>
                <w:szCs w:val="20"/>
              </w:rPr>
              <w:t xml:space="preserve">e evidenced in a clear format. </w:t>
            </w:r>
          </w:p>
        </w:tc>
        <w:tc>
          <w:tcPr>
            <w:tcW w:w="709" w:type="dxa"/>
          </w:tcPr>
          <w:p w14:paraId="4A73B977" w14:textId="77777777" w:rsidR="00357E7F" w:rsidRPr="00A30693" w:rsidRDefault="00357E7F" w:rsidP="00F27B16">
            <w:pPr>
              <w:jc w:val="center"/>
              <w:rPr>
                <w:rFonts w:cs="Arial"/>
                <w:b/>
                <w:sz w:val="20"/>
                <w:szCs w:val="20"/>
              </w:rPr>
            </w:pPr>
          </w:p>
        </w:tc>
        <w:tc>
          <w:tcPr>
            <w:tcW w:w="2410" w:type="dxa"/>
          </w:tcPr>
          <w:p w14:paraId="549EF9DF" w14:textId="77777777" w:rsidR="00357E7F" w:rsidRPr="00A30693" w:rsidRDefault="00357E7F" w:rsidP="00A50F3B">
            <w:pPr>
              <w:rPr>
                <w:rFonts w:cs="Arial"/>
                <w:b/>
                <w:sz w:val="20"/>
                <w:szCs w:val="20"/>
              </w:rPr>
            </w:pPr>
          </w:p>
        </w:tc>
        <w:tc>
          <w:tcPr>
            <w:tcW w:w="567" w:type="dxa"/>
          </w:tcPr>
          <w:p w14:paraId="71E4D293" w14:textId="77777777" w:rsidR="00357E7F" w:rsidRPr="00A30693" w:rsidRDefault="00357E7F" w:rsidP="00F27B16">
            <w:pPr>
              <w:jc w:val="center"/>
              <w:rPr>
                <w:rFonts w:cs="Arial"/>
                <w:b/>
                <w:sz w:val="20"/>
                <w:szCs w:val="20"/>
              </w:rPr>
            </w:pPr>
          </w:p>
        </w:tc>
        <w:tc>
          <w:tcPr>
            <w:tcW w:w="2268" w:type="dxa"/>
          </w:tcPr>
          <w:p w14:paraId="726F4730" w14:textId="77777777" w:rsidR="00357E7F" w:rsidRPr="00A30693" w:rsidRDefault="00357E7F" w:rsidP="00A50F3B">
            <w:pPr>
              <w:rPr>
                <w:rFonts w:cs="Arial"/>
                <w:b/>
                <w:sz w:val="20"/>
                <w:szCs w:val="20"/>
              </w:rPr>
            </w:pPr>
          </w:p>
        </w:tc>
      </w:tr>
      <w:tr w:rsidR="00F27B16" w:rsidRPr="00A30693" w14:paraId="0EDA5522" w14:textId="77777777" w:rsidTr="00F27B16">
        <w:tc>
          <w:tcPr>
            <w:tcW w:w="3397" w:type="dxa"/>
          </w:tcPr>
          <w:p w14:paraId="67E48FD8" w14:textId="77777777" w:rsidR="00357E7F" w:rsidRDefault="00357E7F" w:rsidP="00A50F3B">
            <w:pPr>
              <w:pStyle w:val="Default"/>
              <w:rPr>
                <w:sz w:val="20"/>
                <w:szCs w:val="20"/>
              </w:rPr>
            </w:pPr>
          </w:p>
          <w:p w14:paraId="466F3F50" w14:textId="77777777" w:rsidR="00357E7F" w:rsidRPr="00F515B5" w:rsidRDefault="00357E7F" w:rsidP="00A50F3B">
            <w:pPr>
              <w:pStyle w:val="Default"/>
              <w:rPr>
                <w:b/>
                <w:sz w:val="20"/>
                <w:szCs w:val="20"/>
              </w:rPr>
            </w:pPr>
            <w:r w:rsidRPr="00F515B5">
              <w:rPr>
                <w:b/>
                <w:sz w:val="20"/>
                <w:szCs w:val="20"/>
              </w:rPr>
              <w:t xml:space="preserve">3.  The provider’s financial performance. </w:t>
            </w:r>
          </w:p>
          <w:p w14:paraId="34DCC4D8" w14:textId="77777777" w:rsidR="00357E7F" w:rsidRDefault="00357E7F" w:rsidP="00A50F3B">
            <w:pPr>
              <w:pStyle w:val="Default"/>
              <w:rPr>
                <w:sz w:val="20"/>
                <w:szCs w:val="20"/>
              </w:rPr>
            </w:pPr>
          </w:p>
          <w:p w14:paraId="66E37248" w14:textId="3175AC91" w:rsidR="00357E7F" w:rsidRPr="00A30693" w:rsidRDefault="00357E7F" w:rsidP="00F27B16">
            <w:pPr>
              <w:pStyle w:val="Default"/>
              <w:rPr>
                <w:sz w:val="20"/>
                <w:szCs w:val="20"/>
              </w:rPr>
            </w:pPr>
            <w:r w:rsidRPr="00F515B5">
              <w:rPr>
                <w:sz w:val="20"/>
                <w:szCs w:val="20"/>
              </w:rPr>
              <w:t xml:space="preserve">This includes audited accounts, that have been filed at Companies House and cover the two years immediately prior to the application in the case of new providers, and three years for other providers, as well as details of debt or service charges where interest or charges are payable to directors, </w:t>
            </w:r>
            <w:r w:rsidR="00F27B16">
              <w:rPr>
                <w:sz w:val="20"/>
                <w:szCs w:val="20"/>
              </w:rPr>
              <w:t xml:space="preserve">trustees or related companies. </w:t>
            </w:r>
          </w:p>
        </w:tc>
        <w:tc>
          <w:tcPr>
            <w:tcW w:w="709" w:type="dxa"/>
          </w:tcPr>
          <w:p w14:paraId="3EA412B7" w14:textId="77777777" w:rsidR="00357E7F" w:rsidRPr="00A30693" w:rsidRDefault="00357E7F" w:rsidP="00F27B16">
            <w:pPr>
              <w:jc w:val="center"/>
              <w:rPr>
                <w:rFonts w:cs="Arial"/>
                <w:b/>
                <w:sz w:val="20"/>
                <w:szCs w:val="20"/>
              </w:rPr>
            </w:pPr>
          </w:p>
        </w:tc>
        <w:tc>
          <w:tcPr>
            <w:tcW w:w="2410" w:type="dxa"/>
          </w:tcPr>
          <w:p w14:paraId="376ED929" w14:textId="77777777" w:rsidR="00357E7F" w:rsidRPr="00A30693" w:rsidRDefault="00357E7F" w:rsidP="00A50F3B">
            <w:pPr>
              <w:rPr>
                <w:rFonts w:cs="Arial"/>
                <w:b/>
                <w:sz w:val="20"/>
                <w:szCs w:val="20"/>
              </w:rPr>
            </w:pPr>
          </w:p>
        </w:tc>
        <w:tc>
          <w:tcPr>
            <w:tcW w:w="567" w:type="dxa"/>
          </w:tcPr>
          <w:p w14:paraId="328DDC34" w14:textId="77777777" w:rsidR="00357E7F" w:rsidRPr="00A30693" w:rsidRDefault="00357E7F" w:rsidP="00F27B16">
            <w:pPr>
              <w:jc w:val="center"/>
              <w:rPr>
                <w:rFonts w:cs="Arial"/>
                <w:b/>
                <w:sz w:val="20"/>
                <w:szCs w:val="20"/>
              </w:rPr>
            </w:pPr>
          </w:p>
        </w:tc>
        <w:tc>
          <w:tcPr>
            <w:tcW w:w="2268" w:type="dxa"/>
          </w:tcPr>
          <w:p w14:paraId="0745765C" w14:textId="77777777" w:rsidR="00357E7F" w:rsidRPr="00A30693" w:rsidRDefault="00357E7F" w:rsidP="00A50F3B">
            <w:pPr>
              <w:rPr>
                <w:rFonts w:cs="Arial"/>
                <w:b/>
                <w:sz w:val="20"/>
                <w:szCs w:val="20"/>
              </w:rPr>
            </w:pPr>
          </w:p>
        </w:tc>
      </w:tr>
      <w:tr w:rsidR="00F27B16" w:rsidRPr="00A30693" w14:paraId="68067CE1" w14:textId="77777777" w:rsidTr="00F27B16">
        <w:tc>
          <w:tcPr>
            <w:tcW w:w="3397" w:type="dxa"/>
          </w:tcPr>
          <w:p w14:paraId="6900A52F" w14:textId="77777777" w:rsidR="00357E7F" w:rsidRDefault="00357E7F" w:rsidP="00A50F3B">
            <w:pPr>
              <w:rPr>
                <w:rFonts w:cs="Arial"/>
                <w:sz w:val="20"/>
                <w:szCs w:val="20"/>
              </w:rPr>
            </w:pPr>
          </w:p>
          <w:p w14:paraId="58CDDFE1" w14:textId="77777777" w:rsidR="00357E7F" w:rsidRPr="00E33908" w:rsidRDefault="00357E7F" w:rsidP="00A50F3B">
            <w:pPr>
              <w:rPr>
                <w:rFonts w:cs="Arial"/>
                <w:b/>
                <w:sz w:val="20"/>
                <w:szCs w:val="20"/>
              </w:rPr>
            </w:pPr>
            <w:r w:rsidRPr="00E33908">
              <w:rPr>
                <w:rFonts w:cs="Arial"/>
                <w:b/>
                <w:sz w:val="20"/>
                <w:szCs w:val="20"/>
              </w:rPr>
              <w:t xml:space="preserve">4. The provider’s financial sustainability over the next four years. </w:t>
            </w:r>
          </w:p>
          <w:p w14:paraId="6D12927A" w14:textId="77777777" w:rsidR="00357E7F" w:rsidRDefault="00357E7F" w:rsidP="00A50F3B">
            <w:pPr>
              <w:rPr>
                <w:rFonts w:cs="Arial"/>
                <w:sz w:val="20"/>
                <w:szCs w:val="20"/>
              </w:rPr>
            </w:pPr>
          </w:p>
          <w:p w14:paraId="5FD4E449" w14:textId="0A6A1397" w:rsidR="00357E7F" w:rsidRPr="00A30693" w:rsidRDefault="00357E7F" w:rsidP="00A50F3B">
            <w:pPr>
              <w:rPr>
                <w:rFonts w:cs="Arial"/>
                <w:sz w:val="20"/>
                <w:szCs w:val="20"/>
              </w:rPr>
            </w:pPr>
            <w:r w:rsidRPr="00E33908">
              <w:rPr>
                <w:rFonts w:cs="Arial"/>
                <w:sz w:val="20"/>
                <w:szCs w:val="20"/>
              </w:rPr>
              <w:t xml:space="preserve">This includes an assessment of </w:t>
            </w:r>
            <w:r>
              <w:rPr>
                <w:rFonts w:cs="Arial"/>
                <w:sz w:val="20"/>
                <w:szCs w:val="20"/>
              </w:rPr>
              <w:t xml:space="preserve">the organisation’s </w:t>
            </w:r>
            <w:r w:rsidRPr="00E33908">
              <w:rPr>
                <w:rFonts w:cs="Arial"/>
                <w:sz w:val="20"/>
                <w:szCs w:val="20"/>
              </w:rPr>
              <w:t xml:space="preserve">business model and their projected ratio of international students to UK or EEA students over the next four years; </w:t>
            </w:r>
            <w:r>
              <w:rPr>
                <w:rFonts w:cs="Arial"/>
                <w:sz w:val="20"/>
                <w:szCs w:val="20"/>
              </w:rPr>
              <w:t xml:space="preserve">its </w:t>
            </w:r>
            <w:r w:rsidRPr="00E33908">
              <w:rPr>
                <w:rFonts w:cs="Arial"/>
                <w:sz w:val="20"/>
                <w:szCs w:val="20"/>
              </w:rPr>
              <w:t xml:space="preserve">funding plans and the cost of face-to-face teaching provision for the projected number of international students; and contingency arrangements to safeguard international students’ interests in the event of a sudden decline in international student numbers or institutional failure. </w:t>
            </w:r>
          </w:p>
        </w:tc>
        <w:tc>
          <w:tcPr>
            <w:tcW w:w="709" w:type="dxa"/>
          </w:tcPr>
          <w:p w14:paraId="0546BCA2" w14:textId="77777777" w:rsidR="00357E7F" w:rsidRPr="00A30693" w:rsidRDefault="00357E7F" w:rsidP="00F27B16">
            <w:pPr>
              <w:jc w:val="center"/>
              <w:rPr>
                <w:rFonts w:cs="Arial"/>
                <w:b/>
                <w:sz w:val="20"/>
                <w:szCs w:val="20"/>
              </w:rPr>
            </w:pPr>
          </w:p>
        </w:tc>
        <w:tc>
          <w:tcPr>
            <w:tcW w:w="2410" w:type="dxa"/>
          </w:tcPr>
          <w:p w14:paraId="05BF4CDA" w14:textId="77777777" w:rsidR="00357E7F" w:rsidRPr="00A30693" w:rsidRDefault="00357E7F" w:rsidP="00A50F3B">
            <w:pPr>
              <w:rPr>
                <w:rFonts w:cs="Arial"/>
                <w:b/>
                <w:sz w:val="20"/>
                <w:szCs w:val="20"/>
              </w:rPr>
            </w:pPr>
          </w:p>
        </w:tc>
        <w:tc>
          <w:tcPr>
            <w:tcW w:w="567" w:type="dxa"/>
          </w:tcPr>
          <w:p w14:paraId="16F3EAF0" w14:textId="77777777" w:rsidR="00357E7F" w:rsidRPr="00A30693" w:rsidRDefault="00357E7F" w:rsidP="00F27B16">
            <w:pPr>
              <w:jc w:val="center"/>
              <w:rPr>
                <w:rFonts w:cs="Arial"/>
                <w:b/>
                <w:sz w:val="20"/>
                <w:szCs w:val="20"/>
              </w:rPr>
            </w:pPr>
          </w:p>
        </w:tc>
        <w:tc>
          <w:tcPr>
            <w:tcW w:w="2268" w:type="dxa"/>
          </w:tcPr>
          <w:p w14:paraId="2688C551" w14:textId="77777777" w:rsidR="00357E7F" w:rsidRPr="00A30693" w:rsidRDefault="00357E7F" w:rsidP="00A50F3B">
            <w:pPr>
              <w:rPr>
                <w:rFonts w:cs="Arial"/>
                <w:b/>
                <w:sz w:val="20"/>
                <w:szCs w:val="20"/>
              </w:rPr>
            </w:pPr>
          </w:p>
        </w:tc>
      </w:tr>
    </w:tbl>
    <w:p w14:paraId="5572F7BD" w14:textId="77777777" w:rsidR="00357E7F" w:rsidRPr="00502E79" w:rsidRDefault="00357E7F" w:rsidP="00357E7F">
      <w:pPr>
        <w:tabs>
          <w:tab w:val="left" w:pos="4068"/>
          <w:tab w:val="left" w:pos="4668"/>
          <w:tab w:val="left" w:pos="6228"/>
          <w:tab w:val="left" w:pos="6828"/>
        </w:tabs>
        <w:rPr>
          <w:rFonts w:cs="Arial"/>
          <w:b/>
          <w:sz w:val="20"/>
          <w:szCs w:val="20"/>
        </w:rPr>
      </w:pPr>
      <w:r>
        <w:rPr>
          <w:rFonts w:cs="Arial"/>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0"/>
      </w:tblGrid>
      <w:tr w:rsidR="00357E7F" w:rsidRPr="00357E7F" w14:paraId="2CBFDDB4" w14:textId="77777777" w:rsidTr="00A50F3B">
        <w:tc>
          <w:tcPr>
            <w:tcW w:w="10106" w:type="dxa"/>
          </w:tcPr>
          <w:p w14:paraId="3696E900" w14:textId="77777777" w:rsidR="00357E7F" w:rsidRPr="00357E7F" w:rsidRDefault="00357E7F" w:rsidP="00A50F3B">
            <w:pPr>
              <w:rPr>
                <w:rFonts w:cs="Arial"/>
                <w:szCs w:val="22"/>
              </w:rPr>
            </w:pPr>
          </w:p>
          <w:p w14:paraId="56756896" w14:textId="77777777" w:rsidR="00357E7F" w:rsidRPr="00357E7F" w:rsidRDefault="00357E7F" w:rsidP="00A50F3B">
            <w:pPr>
              <w:rPr>
                <w:rFonts w:cs="Arial"/>
                <w:szCs w:val="22"/>
              </w:rPr>
            </w:pPr>
            <w:r w:rsidRPr="00357E7F">
              <w:rPr>
                <w:rFonts w:cs="Arial"/>
                <w:szCs w:val="22"/>
              </w:rPr>
              <w:t>Additional Comments/Information on any of the above issues which the Director/Senior Manager (or Chairperson of the Board of Governors or Chairperson of Management Committee, if applicable) wishes to bring to the attention of the inspection team.</w:t>
            </w:r>
          </w:p>
          <w:p w14:paraId="713A162F" w14:textId="77777777" w:rsidR="00357E7F" w:rsidRPr="00357E7F" w:rsidRDefault="00357E7F" w:rsidP="00A50F3B">
            <w:pPr>
              <w:rPr>
                <w:rFonts w:cs="Arial"/>
                <w:b/>
                <w:szCs w:val="22"/>
              </w:rPr>
            </w:pPr>
          </w:p>
          <w:p w14:paraId="5C720527" w14:textId="77777777" w:rsidR="00357E7F" w:rsidRPr="00357E7F" w:rsidRDefault="00357E7F" w:rsidP="00A50F3B">
            <w:pPr>
              <w:rPr>
                <w:rFonts w:cs="Arial"/>
                <w:b/>
                <w:szCs w:val="22"/>
              </w:rPr>
            </w:pPr>
          </w:p>
          <w:p w14:paraId="1D3CA195" w14:textId="77777777" w:rsidR="00357E7F" w:rsidRPr="00357E7F" w:rsidRDefault="00357E7F" w:rsidP="00A50F3B">
            <w:pPr>
              <w:rPr>
                <w:rFonts w:cs="Arial"/>
                <w:b/>
                <w:szCs w:val="22"/>
              </w:rPr>
            </w:pPr>
          </w:p>
          <w:p w14:paraId="3A0F80A2" w14:textId="77777777" w:rsidR="00357E7F" w:rsidRPr="00357E7F" w:rsidRDefault="00357E7F" w:rsidP="00A50F3B">
            <w:pPr>
              <w:rPr>
                <w:rFonts w:cs="Arial"/>
                <w:b/>
                <w:szCs w:val="22"/>
              </w:rPr>
            </w:pPr>
          </w:p>
          <w:p w14:paraId="7FC6A6D5" w14:textId="77777777" w:rsidR="00357E7F" w:rsidRPr="00357E7F" w:rsidRDefault="00357E7F" w:rsidP="00A50F3B">
            <w:pPr>
              <w:rPr>
                <w:rFonts w:cs="Arial"/>
                <w:b/>
                <w:szCs w:val="22"/>
              </w:rPr>
            </w:pPr>
          </w:p>
          <w:p w14:paraId="02FB2D5F" w14:textId="77777777" w:rsidR="00357E7F" w:rsidRPr="00357E7F" w:rsidRDefault="00357E7F" w:rsidP="00A50F3B">
            <w:pPr>
              <w:rPr>
                <w:rFonts w:cs="Arial"/>
                <w:b/>
                <w:szCs w:val="22"/>
              </w:rPr>
            </w:pPr>
          </w:p>
          <w:p w14:paraId="79084FE1" w14:textId="77777777" w:rsidR="00357E7F" w:rsidRPr="00357E7F" w:rsidRDefault="00357E7F" w:rsidP="00A50F3B">
            <w:pPr>
              <w:rPr>
                <w:rFonts w:cs="Arial"/>
                <w:b/>
                <w:szCs w:val="22"/>
              </w:rPr>
            </w:pPr>
          </w:p>
          <w:p w14:paraId="4A83FC7E" w14:textId="77777777" w:rsidR="00357E7F" w:rsidRPr="00357E7F" w:rsidRDefault="00357E7F" w:rsidP="00A50F3B">
            <w:pPr>
              <w:rPr>
                <w:rFonts w:cs="Arial"/>
                <w:b/>
                <w:szCs w:val="22"/>
              </w:rPr>
            </w:pPr>
          </w:p>
          <w:p w14:paraId="447A43A4" w14:textId="77777777" w:rsidR="00357E7F" w:rsidRPr="00357E7F" w:rsidRDefault="00357E7F" w:rsidP="00A50F3B">
            <w:pPr>
              <w:rPr>
                <w:rFonts w:cs="Arial"/>
                <w:b/>
                <w:szCs w:val="22"/>
              </w:rPr>
            </w:pPr>
          </w:p>
          <w:p w14:paraId="2181CA90" w14:textId="77777777" w:rsidR="00357E7F" w:rsidRPr="00357E7F" w:rsidRDefault="00357E7F" w:rsidP="00A50F3B">
            <w:pPr>
              <w:rPr>
                <w:rFonts w:cs="Arial"/>
                <w:b/>
                <w:szCs w:val="22"/>
              </w:rPr>
            </w:pPr>
          </w:p>
          <w:p w14:paraId="0B44C3F1" w14:textId="77777777" w:rsidR="00357E7F" w:rsidRPr="00357E7F" w:rsidRDefault="00357E7F" w:rsidP="00A50F3B">
            <w:pPr>
              <w:rPr>
                <w:rFonts w:cs="Arial"/>
                <w:b/>
                <w:szCs w:val="22"/>
              </w:rPr>
            </w:pPr>
          </w:p>
          <w:p w14:paraId="681DAEEB" w14:textId="77777777" w:rsidR="00357E7F" w:rsidRPr="00357E7F" w:rsidRDefault="00357E7F" w:rsidP="00A50F3B">
            <w:pPr>
              <w:rPr>
                <w:rFonts w:cs="Arial"/>
                <w:b/>
                <w:szCs w:val="22"/>
              </w:rPr>
            </w:pPr>
          </w:p>
          <w:p w14:paraId="55CC5A51" w14:textId="77777777" w:rsidR="00357E7F" w:rsidRPr="00357E7F" w:rsidRDefault="00357E7F" w:rsidP="00A50F3B">
            <w:pPr>
              <w:rPr>
                <w:rFonts w:cs="Arial"/>
                <w:b/>
                <w:szCs w:val="22"/>
              </w:rPr>
            </w:pPr>
          </w:p>
          <w:p w14:paraId="1BB1B350" w14:textId="77777777" w:rsidR="00357E7F" w:rsidRPr="00357E7F" w:rsidRDefault="00357E7F" w:rsidP="00A50F3B">
            <w:pPr>
              <w:rPr>
                <w:rFonts w:cs="Arial"/>
                <w:b/>
                <w:szCs w:val="22"/>
              </w:rPr>
            </w:pPr>
          </w:p>
          <w:p w14:paraId="0B38CE65" w14:textId="77777777" w:rsidR="00357E7F" w:rsidRPr="00357E7F" w:rsidRDefault="00357E7F" w:rsidP="00A50F3B">
            <w:pPr>
              <w:rPr>
                <w:rFonts w:cs="Arial"/>
                <w:b/>
                <w:szCs w:val="22"/>
              </w:rPr>
            </w:pPr>
          </w:p>
          <w:p w14:paraId="1D52B35D" w14:textId="77777777" w:rsidR="00357E7F" w:rsidRPr="00357E7F" w:rsidRDefault="00357E7F" w:rsidP="00A50F3B">
            <w:pPr>
              <w:rPr>
                <w:rFonts w:cs="Arial"/>
                <w:b/>
                <w:szCs w:val="22"/>
              </w:rPr>
            </w:pPr>
          </w:p>
          <w:p w14:paraId="08B7B2E2" w14:textId="77777777" w:rsidR="00357E7F" w:rsidRPr="00357E7F" w:rsidRDefault="00357E7F" w:rsidP="00A50F3B">
            <w:pPr>
              <w:rPr>
                <w:rFonts w:cs="Arial"/>
                <w:b/>
                <w:szCs w:val="22"/>
              </w:rPr>
            </w:pPr>
          </w:p>
          <w:p w14:paraId="0A562F25" w14:textId="77777777" w:rsidR="00357E7F" w:rsidRPr="00357E7F" w:rsidRDefault="00357E7F" w:rsidP="00A50F3B">
            <w:pPr>
              <w:rPr>
                <w:rFonts w:cs="Arial"/>
                <w:b/>
                <w:szCs w:val="22"/>
              </w:rPr>
            </w:pPr>
          </w:p>
          <w:p w14:paraId="275B43E8" w14:textId="77777777" w:rsidR="00357E7F" w:rsidRPr="00357E7F" w:rsidRDefault="00357E7F" w:rsidP="00A50F3B">
            <w:pPr>
              <w:rPr>
                <w:rFonts w:cs="Arial"/>
                <w:b/>
                <w:szCs w:val="22"/>
              </w:rPr>
            </w:pPr>
          </w:p>
          <w:p w14:paraId="7348EE39" w14:textId="77777777" w:rsidR="00357E7F" w:rsidRPr="00357E7F" w:rsidRDefault="00357E7F" w:rsidP="00A50F3B">
            <w:pPr>
              <w:rPr>
                <w:rFonts w:cs="Arial"/>
                <w:b/>
                <w:szCs w:val="22"/>
              </w:rPr>
            </w:pPr>
          </w:p>
          <w:p w14:paraId="4FE803D5" w14:textId="77777777" w:rsidR="00357E7F" w:rsidRPr="00357E7F" w:rsidRDefault="00357E7F" w:rsidP="00A50F3B">
            <w:pPr>
              <w:rPr>
                <w:rFonts w:cs="Arial"/>
                <w:b/>
                <w:szCs w:val="22"/>
              </w:rPr>
            </w:pPr>
          </w:p>
          <w:p w14:paraId="12E7D76D" w14:textId="77777777" w:rsidR="00357E7F" w:rsidRPr="00357E7F" w:rsidRDefault="00357E7F" w:rsidP="00A50F3B">
            <w:pPr>
              <w:rPr>
                <w:rFonts w:cs="Arial"/>
                <w:b/>
                <w:szCs w:val="22"/>
              </w:rPr>
            </w:pPr>
          </w:p>
          <w:p w14:paraId="63402A4A" w14:textId="77777777" w:rsidR="00357E7F" w:rsidRPr="00357E7F" w:rsidRDefault="00357E7F" w:rsidP="00A50F3B">
            <w:pPr>
              <w:rPr>
                <w:rFonts w:cs="Arial"/>
                <w:b/>
                <w:szCs w:val="22"/>
              </w:rPr>
            </w:pPr>
          </w:p>
          <w:p w14:paraId="2FA353D7" w14:textId="77777777" w:rsidR="00357E7F" w:rsidRPr="00357E7F" w:rsidRDefault="00357E7F" w:rsidP="00A50F3B">
            <w:pPr>
              <w:rPr>
                <w:rFonts w:cs="Arial"/>
                <w:b/>
                <w:szCs w:val="22"/>
              </w:rPr>
            </w:pPr>
          </w:p>
          <w:p w14:paraId="27D43BB8" w14:textId="77777777" w:rsidR="00357E7F" w:rsidRPr="00357E7F" w:rsidRDefault="00357E7F" w:rsidP="00A50F3B">
            <w:pPr>
              <w:rPr>
                <w:rFonts w:cs="Arial"/>
                <w:b/>
                <w:szCs w:val="22"/>
              </w:rPr>
            </w:pPr>
          </w:p>
          <w:p w14:paraId="4EED57B0" w14:textId="77777777" w:rsidR="00357E7F" w:rsidRPr="00357E7F" w:rsidRDefault="00357E7F" w:rsidP="00A50F3B">
            <w:pPr>
              <w:rPr>
                <w:rFonts w:cs="Arial"/>
                <w:b/>
                <w:szCs w:val="22"/>
              </w:rPr>
            </w:pPr>
          </w:p>
          <w:p w14:paraId="0249C98B" w14:textId="77777777" w:rsidR="00357E7F" w:rsidRPr="00357E7F" w:rsidRDefault="00357E7F" w:rsidP="00A50F3B">
            <w:pPr>
              <w:rPr>
                <w:rFonts w:cs="Arial"/>
                <w:b/>
                <w:szCs w:val="22"/>
              </w:rPr>
            </w:pPr>
          </w:p>
          <w:p w14:paraId="63C57B5D" w14:textId="77777777" w:rsidR="00357E7F" w:rsidRPr="00357E7F" w:rsidRDefault="00357E7F" w:rsidP="00A50F3B">
            <w:pPr>
              <w:rPr>
                <w:rFonts w:cs="Arial"/>
                <w:b/>
                <w:szCs w:val="22"/>
              </w:rPr>
            </w:pPr>
          </w:p>
          <w:p w14:paraId="2A1A7C86" w14:textId="77777777" w:rsidR="00357E7F" w:rsidRPr="00357E7F" w:rsidRDefault="00357E7F" w:rsidP="00A50F3B">
            <w:pPr>
              <w:rPr>
                <w:rFonts w:cs="Arial"/>
                <w:b/>
                <w:szCs w:val="22"/>
              </w:rPr>
            </w:pPr>
          </w:p>
          <w:p w14:paraId="5527F413" w14:textId="77777777" w:rsidR="00357E7F" w:rsidRPr="00357E7F" w:rsidRDefault="00357E7F" w:rsidP="00A50F3B">
            <w:pPr>
              <w:rPr>
                <w:rFonts w:cs="Arial"/>
                <w:b/>
                <w:szCs w:val="22"/>
              </w:rPr>
            </w:pPr>
          </w:p>
          <w:p w14:paraId="78CB5D1B" w14:textId="77777777" w:rsidR="00357E7F" w:rsidRPr="00357E7F" w:rsidRDefault="00357E7F" w:rsidP="00A50F3B">
            <w:pPr>
              <w:rPr>
                <w:rFonts w:cs="Arial"/>
                <w:b/>
                <w:szCs w:val="22"/>
              </w:rPr>
            </w:pPr>
          </w:p>
        </w:tc>
      </w:tr>
    </w:tbl>
    <w:p w14:paraId="57A916D5" w14:textId="77777777" w:rsidR="00357E7F" w:rsidRPr="00357E7F" w:rsidRDefault="00357E7F" w:rsidP="00357E7F">
      <w:pPr>
        <w:rPr>
          <w:rFonts w:cs="Arial"/>
          <w:szCs w:val="22"/>
        </w:rPr>
      </w:pPr>
    </w:p>
    <w:p w14:paraId="0CDDDE6C" w14:textId="77777777" w:rsidR="00357E7F" w:rsidRPr="00357E7F" w:rsidRDefault="00357E7F" w:rsidP="00357E7F">
      <w:pPr>
        <w:ind w:left="4800" w:hanging="4800"/>
        <w:rPr>
          <w:rFonts w:cs="Arial"/>
          <w:szCs w:val="22"/>
        </w:rPr>
      </w:pPr>
    </w:p>
    <w:p w14:paraId="1403C8CE" w14:textId="77777777" w:rsidR="00357E7F" w:rsidRPr="00357E7F" w:rsidRDefault="00357E7F" w:rsidP="00357E7F">
      <w:pPr>
        <w:ind w:left="4800" w:hanging="4800"/>
        <w:rPr>
          <w:rFonts w:cs="Arial"/>
          <w:szCs w:val="22"/>
        </w:rPr>
      </w:pPr>
    </w:p>
    <w:p w14:paraId="703B3AD5" w14:textId="77777777" w:rsidR="00357E7F" w:rsidRPr="00357E7F" w:rsidRDefault="00357E7F" w:rsidP="00357E7F">
      <w:pPr>
        <w:ind w:left="4800" w:hanging="4800"/>
        <w:rPr>
          <w:rFonts w:cs="Arial"/>
          <w:szCs w:val="22"/>
        </w:rPr>
      </w:pPr>
    </w:p>
    <w:p w14:paraId="36AA7E12" w14:textId="792B91FC" w:rsidR="00357E7F" w:rsidRPr="00357E7F" w:rsidRDefault="00357E7F" w:rsidP="00357E7F">
      <w:pPr>
        <w:ind w:left="5103" w:hanging="5103"/>
        <w:rPr>
          <w:rFonts w:cs="Arial"/>
          <w:szCs w:val="22"/>
        </w:rPr>
      </w:pPr>
      <w:r w:rsidRPr="00357E7F">
        <w:rPr>
          <w:rFonts w:cs="Arial"/>
          <w:szCs w:val="22"/>
        </w:rPr>
        <w:t>Signed: ________________________________</w:t>
      </w:r>
      <w:r w:rsidRPr="00357E7F">
        <w:rPr>
          <w:rFonts w:cs="Arial"/>
          <w:szCs w:val="22"/>
        </w:rPr>
        <w:tab/>
        <w:t>Director/Manager</w:t>
      </w:r>
    </w:p>
    <w:p w14:paraId="45B35227" w14:textId="77777777" w:rsidR="00357E7F" w:rsidRPr="00357E7F" w:rsidRDefault="00357E7F" w:rsidP="00357E7F">
      <w:pPr>
        <w:ind w:left="5103" w:hanging="5103"/>
        <w:rPr>
          <w:rFonts w:cs="Arial"/>
          <w:szCs w:val="22"/>
        </w:rPr>
      </w:pPr>
    </w:p>
    <w:p w14:paraId="0B63854D" w14:textId="77777777" w:rsidR="00357E7F" w:rsidRPr="00357E7F" w:rsidRDefault="00357E7F" w:rsidP="00357E7F">
      <w:pPr>
        <w:ind w:left="5103" w:hanging="5103"/>
        <w:rPr>
          <w:rFonts w:cs="Arial"/>
          <w:szCs w:val="22"/>
        </w:rPr>
      </w:pPr>
    </w:p>
    <w:p w14:paraId="03FD9A5E" w14:textId="7656F435" w:rsidR="00357E7F" w:rsidRPr="00357E7F" w:rsidRDefault="00357E7F" w:rsidP="00357E7F">
      <w:pPr>
        <w:ind w:left="5103" w:hanging="5103"/>
        <w:rPr>
          <w:rFonts w:cs="Arial"/>
          <w:szCs w:val="22"/>
        </w:rPr>
      </w:pPr>
      <w:r w:rsidRPr="00357E7F">
        <w:rPr>
          <w:rFonts w:cs="Arial"/>
          <w:szCs w:val="22"/>
        </w:rPr>
        <w:t>Signed: ____________________________</w:t>
      </w:r>
      <w:r>
        <w:rPr>
          <w:rFonts w:cs="Arial"/>
          <w:szCs w:val="22"/>
        </w:rPr>
        <w:t>__</w:t>
      </w:r>
      <w:r w:rsidRPr="00357E7F">
        <w:rPr>
          <w:rFonts w:cs="Arial"/>
          <w:szCs w:val="22"/>
        </w:rPr>
        <w:t>__</w:t>
      </w:r>
      <w:r w:rsidRPr="00357E7F">
        <w:rPr>
          <w:rFonts w:cs="Arial"/>
          <w:szCs w:val="22"/>
        </w:rPr>
        <w:tab/>
        <w:t>Chairperson of the Board of Governors/Chairperson of Management Committee (if applicable)</w:t>
      </w:r>
    </w:p>
    <w:p w14:paraId="3317AEE3" w14:textId="77777777" w:rsidR="00357E7F" w:rsidRPr="00357E7F" w:rsidRDefault="00357E7F" w:rsidP="00357E7F">
      <w:pPr>
        <w:rPr>
          <w:rFonts w:cs="Arial"/>
          <w:szCs w:val="22"/>
        </w:rPr>
      </w:pPr>
      <w:r w:rsidRPr="00357E7F">
        <w:rPr>
          <w:rFonts w:cs="Arial"/>
          <w:szCs w:val="22"/>
        </w:rPr>
        <w:t xml:space="preserve">Date:  </w:t>
      </w:r>
    </w:p>
    <w:p w14:paraId="2E9D10C9" w14:textId="77777777" w:rsidR="00357E7F" w:rsidRPr="00357E7F" w:rsidRDefault="00357E7F" w:rsidP="00357E7F">
      <w:pPr>
        <w:rPr>
          <w:rFonts w:cs="Arial"/>
          <w:szCs w:val="22"/>
        </w:rPr>
      </w:pPr>
    </w:p>
    <w:p w14:paraId="5A99AC16" w14:textId="77777777" w:rsidR="00357E7F" w:rsidRPr="00357E7F" w:rsidRDefault="00357E7F" w:rsidP="00357E7F">
      <w:pPr>
        <w:rPr>
          <w:rFonts w:cs="Arial"/>
          <w:szCs w:val="22"/>
        </w:rPr>
      </w:pPr>
      <w:r w:rsidRPr="00357E7F">
        <w:rPr>
          <w:rFonts w:cs="Arial"/>
          <w:b/>
          <w:szCs w:val="22"/>
        </w:rPr>
        <w:t>A member of the inspection team will discuss the points on this form with the Director/Manager (or Chairperson of the Board of Governors or Chairperson of Management Committee, if applicable) during the inspection.</w:t>
      </w:r>
    </w:p>
    <w:p w14:paraId="546BA341" w14:textId="77777777" w:rsidR="00357E7F" w:rsidRPr="00F17102" w:rsidRDefault="00357E7F" w:rsidP="00357E7F">
      <w:pPr>
        <w:rPr>
          <w:rFonts w:cs="Arial"/>
          <w:sz w:val="20"/>
          <w:szCs w:val="20"/>
        </w:rPr>
      </w:pPr>
    </w:p>
    <w:p w14:paraId="0E8829FB" w14:textId="0F3E25D5" w:rsidR="00FC2CE3" w:rsidRDefault="00FC2CE3" w:rsidP="00872AD3"/>
    <w:sectPr w:rsidR="00FC2CE3" w:rsidSect="007346D6">
      <w:headerReference w:type="default" r:id="rId9"/>
      <w:footerReference w:type="default" r:id="rId10"/>
      <w:footerReference w:type="first" r:id="rId11"/>
      <w:pgSz w:w="11900" w:h="16840"/>
      <w:pgMar w:top="1440" w:right="1440" w:bottom="1134"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9D1A1" w14:textId="77777777" w:rsidR="00195909" w:rsidRDefault="00195909" w:rsidP="00296750">
      <w:r>
        <w:separator/>
      </w:r>
    </w:p>
  </w:endnote>
  <w:endnote w:type="continuationSeparator" w:id="0">
    <w:p w14:paraId="2347CE7A" w14:textId="77777777" w:rsidR="00195909" w:rsidRDefault="00195909" w:rsidP="0029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90099"/>
      </w:rPr>
      <w:id w:val="-182746467"/>
      <w:docPartObj>
        <w:docPartGallery w:val="Page Numbers (Bottom of Page)"/>
        <w:docPartUnique/>
      </w:docPartObj>
    </w:sdtPr>
    <w:sdtContent>
      <w:p w14:paraId="6749B906" w14:textId="77777777" w:rsidR="00337C61" w:rsidRDefault="00337C61" w:rsidP="00337C61">
        <w:pPr>
          <w:pStyle w:val="Footer"/>
          <w:jc w:val="right"/>
          <w:rPr>
            <w:color w:val="990099"/>
          </w:rPr>
        </w:pPr>
        <w:r w:rsidRPr="003D4E62">
          <w:rPr>
            <w:color w:val="990099"/>
          </w:rPr>
          <w:t xml:space="preserve">Page | </w:t>
        </w:r>
        <w:r w:rsidRPr="003D4E62">
          <w:rPr>
            <w:color w:val="990099"/>
          </w:rPr>
          <w:fldChar w:fldCharType="begin"/>
        </w:r>
        <w:r w:rsidRPr="003D4E62">
          <w:rPr>
            <w:color w:val="990099"/>
          </w:rPr>
          <w:instrText xml:space="preserve"> PAGE   \* MERGEFORMAT </w:instrText>
        </w:r>
        <w:r w:rsidRPr="003D4E62">
          <w:rPr>
            <w:color w:val="990099"/>
          </w:rPr>
          <w:fldChar w:fldCharType="separate"/>
        </w:r>
        <w:r w:rsidR="001E2206">
          <w:rPr>
            <w:noProof/>
            <w:color w:val="990099"/>
          </w:rPr>
          <w:t>3</w:t>
        </w:r>
        <w:r w:rsidRPr="003D4E62">
          <w:rPr>
            <w:noProof/>
            <w:color w:val="990099"/>
          </w:rPr>
          <w:fldChar w:fldCharType="end"/>
        </w:r>
        <w:r w:rsidRPr="003D4E62">
          <w:rPr>
            <w:color w:val="990099"/>
          </w:rPr>
          <w:t xml:space="preserve"> </w:t>
        </w:r>
      </w:p>
    </w:sdtContent>
  </w:sdt>
  <w:p w14:paraId="495BD4A0" w14:textId="77777777" w:rsidR="00337C61" w:rsidRDefault="00337C61" w:rsidP="00337C6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40F89" w14:textId="77777777" w:rsidR="001E2206" w:rsidRDefault="001E2206" w:rsidP="001E2206">
    <w:pPr>
      <w:pStyle w:val="Footer"/>
    </w:pPr>
    <w:r w:rsidRPr="00296750">
      <w:rPr>
        <w:noProof/>
        <w:lang w:eastAsia="en-GB"/>
      </w:rPr>
      <mc:AlternateContent>
        <mc:Choice Requires="wps">
          <w:drawing>
            <wp:anchor distT="0" distB="0" distL="114300" distR="114300" simplePos="0" relativeHeight="251661312" behindDoc="0" locked="0" layoutInCell="1" allowOverlap="1" wp14:anchorId="7654DF52" wp14:editId="310843DA">
              <wp:simplePos x="0" y="0"/>
              <wp:positionH relativeFrom="column">
                <wp:posOffset>1725930</wp:posOffset>
              </wp:positionH>
              <wp:positionV relativeFrom="paragraph">
                <wp:posOffset>-371475</wp:posOffset>
              </wp:positionV>
              <wp:extent cx="2005200" cy="619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05200" cy="619200"/>
                      </a:xfrm>
                      <a:prstGeom prst="rect">
                        <a:avLst/>
                      </a:prstGeom>
                      <a:noFill/>
                      <a:ln w="6350">
                        <a:noFill/>
                      </a:ln>
                    </wps:spPr>
                    <wps:txbx>
                      <w:txbxContent>
                        <w:p w14:paraId="40FE10A1" w14:textId="77777777" w:rsidR="001E2206" w:rsidRPr="00733934" w:rsidRDefault="001E2206" w:rsidP="001E2206">
                          <w:pPr>
                            <w:spacing w:line="276" w:lineRule="auto"/>
                            <w:rPr>
                              <w:rFonts w:cs="Arial"/>
                              <w:sz w:val="16"/>
                              <w:szCs w:val="16"/>
                            </w:rPr>
                          </w:pPr>
                          <w:r w:rsidRPr="00733934">
                            <w:rPr>
                              <w:rFonts w:cs="Arial"/>
                              <w:sz w:val="16"/>
                              <w:szCs w:val="16"/>
                            </w:rPr>
                            <w:t>Providing Inspection services for:</w:t>
                          </w:r>
                        </w:p>
                        <w:p w14:paraId="6DD0B8B7" w14:textId="77777777" w:rsidR="001E2206" w:rsidRPr="00733934" w:rsidRDefault="001E2206" w:rsidP="001E2206">
                          <w:pPr>
                            <w:spacing w:line="276" w:lineRule="auto"/>
                            <w:rPr>
                              <w:rFonts w:cs="Arial"/>
                              <w:sz w:val="16"/>
                              <w:szCs w:val="16"/>
                            </w:rPr>
                          </w:pPr>
                          <w:r w:rsidRPr="00733934">
                            <w:rPr>
                              <w:rFonts w:cs="Arial"/>
                              <w:sz w:val="16"/>
                              <w:szCs w:val="16"/>
                            </w:rPr>
                            <w:t xml:space="preserve">Department of </w:t>
                          </w:r>
                          <w:r>
                            <w:rPr>
                              <w:rFonts w:cs="Arial"/>
                              <w:sz w:val="16"/>
                              <w:szCs w:val="16"/>
                            </w:rPr>
                            <w:t>E</w:t>
                          </w:r>
                          <w:r w:rsidRPr="00733934">
                            <w:rPr>
                              <w:rFonts w:cs="Arial"/>
                              <w:sz w:val="16"/>
                              <w:szCs w:val="16"/>
                            </w:rPr>
                            <w:t>ducation</w:t>
                          </w:r>
                        </w:p>
                        <w:p w14:paraId="7B4B4893" w14:textId="77777777" w:rsidR="001E2206" w:rsidRPr="00733934" w:rsidRDefault="001E2206" w:rsidP="001E2206">
                          <w:pPr>
                            <w:spacing w:line="276" w:lineRule="auto"/>
                            <w:rPr>
                              <w:rFonts w:cs="Arial"/>
                              <w:sz w:val="16"/>
                              <w:szCs w:val="16"/>
                            </w:rPr>
                          </w:pPr>
                          <w:r w:rsidRPr="00733934">
                            <w:rPr>
                              <w:rFonts w:cs="Arial"/>
                              <w:sz w:val="16"/>
                              <w:szCs w:val="16"/>
                            </w:rPr>
                            <w:t xml:space="preserve">Department </w:t>
                          </w:r>
                          <w:r>
                            <w:rPr>
                              <w:rFonts w:cs="Arial"/>
                              <w:sz w:val="16"/>
                              <w:szCs w:val="16"/>
                            </w:rPr>
                            <w:t>for</w:t>
                          </w:r>
                          <w:r w:rsidRPr="00733934">
                            <w:rPr>
                              <w:rFonts w:cs="Arial"/>
                              <w:sz w:val="16"/>
                              <w:szCs w:val="16"/>
                            </w:rPr>
                            <w:t xml:space="preserve"> the Economy </w:t>
                          </w:r>
                        </w:p>
                        <w:p w14:paraId="122C3899" w14:textId="77777777" w:rsidR="001E2206" w:rsidRPr="00733934" w:rsidRDefault="001E2206" w:rsidP="001E2206">
                          <w:pPr>
                            <w:spacing w:line="276" w:lineRule="auto"/>
                            <w:rPr>
                              <w:rFonts w:cs="Arial"/>
                              <w:sz w:val="16"/>
                              <w:szCs w:val="16"/>
                            </w:rPr>
                          </w:pPr>
                          <w:proofErr w:type="gramStart"/>
                          <w:r w:rsidRPr="00733934">
                            <w:rPr>
                              <w:rFonts w:cs="Arial"/>
                              <w:sz w:val="16"/>
                              <w:szCs w:val="16"/>
                            </w:rPr>
                            <w:t>and</w:t>
                          </w:r>
                          <w:proofErr w:type="gramEnd"/>
                          <w:r w:rsidRPr="00733934">
                            <w:rPr>
                              <w:rFonts w:cs="Arial"/>
                              <w:sz w:val="16"/>
                              <w:szCs w:val="16"/>
                            </w:rPr>
                            <w:t xml:space="preserve"> other commissioning </w:t>
                          </w:r>
                          <w:r>
                            <w:rPr>
                              <w:rFonts w:cs="Arial"/>
                              <w:sz w:val="16"/>
                              <w:szCs w:val="16"/>
                            </w:rPr>
                            <w:t>D</w:t>
                          </w:r>
                          <w:r w:rsidRPr="00733934">
                            <w:rPr>
                              <w:rFonts w:cs="Arial"/>
                              <w:sz w:val="16"/>
                              <w:szCs w:val="16"/>
                            </w:rPr>
                            <w:t>epartments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4DF52" id="_x0000_t202" coordsize="21600,21600" o:spt="202" path="m,l,21600r21600,l21600,xe">
              <v:stroke joinstyle="miter"/>
              <v:path gradientshapeok="t" o:connecttype="rect"/>
            </v:shapetype>
            <v:shape id="Text Box 10" o:spid="_x0000_s1028" type="#_x0000_t202" style="position:absolute;margin-left:135.9pt;margin-top:-29.25pt;width:157.9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" filled="f" stroked="f" strokeweight=".5pt">
              <v:textbox>
                <w:txbxContent>
                  <w:p w14:paraId="40FE10A1" w14:textId="77777777" w:rsidR="001E2206" w:rsidRPr="00733934" w:rsidRDefault="001E2206" w:rsidP="001E2206">
                    <w:pPr>
                      <w:spacing w:line="276" w:lineRule="auto"/>
                      <w:rPr>
                        <w:rFonts w:cs="Arial"/>
                        <w:sz w:val="16"/>
                        <w:szCs w:val="16"/>
                      </w:rPr>
                    </w:pPr>
                    <w:r w:rsidRPr="00733934">
                      <w:rPr>
                        <w:rFonts w:cs="Arial"/>
                        <w:sz w:val="16"/>
                        <w:szCs w:val="16"/>
                      </w:rPr>
                      <w:t>Providing Inspection services for:</w:t>
                    </w:r>
                  </w:p>
                  <w:p w14:paraId="6DD0B8B7" w14:textId="77777777" w:rsidR="001E2206" w:rsidRPr="00733934" w:rsidRDefault="001E2206" w:rsidP="001E2206">
                    <w:pPr>
                      <w:spacing w:line="276" w:lineRule="auto"/>
                      <w:rPr>
                        <w:rFonts w:cs="Arial"/>
                        <w:sz w:val="16"/>
                        <w:szCs w:val="16"/>
                      </w:rPr>
                    </w:pPr>
                    <w:r w:rsidRPr="00733934">
                      <w:rPr>
                        <w:rFonts w:cs="Arial"/>
                        <w:sz w:val="16"/>
                        <w:szCs w:val="16"/>
                      </w:rPr>
                      <w:t xml:space="preserve">Department of </w:t>
                    </w:r>
                    <w:r>
                      <w:rPr>
                        <w:rFonts w:cs="Arial"/>
                        <w:sz w:val="16"/>
                        <w:szCs w:val="16"/>
                      </w:rPr>
                      <w:t>E</w:t>
                    </w:r>
                    <w:r w:rsidRPr="00733934">
                      <w:rPr>
                        <w:rFonts w:cs="Arial"/>
                        <w:sz w:val="16"/>
                        <w:szCs w:val="16"/>
                      </w:rPr>
                      <w:t>ducation</w:t>
                    </w:r>
                  </w:p>
                  <w:p w14:paraId="7B4B4893" w14:textId="77777777" w:rsidR="001E2206" w:rsidRPr="00733934" w:rsidRDefault="001E2206" w:rsidP="001E2206">
                    <w:pPr>
                      <w:spacing w:line="276" w:lineRule="auto"/>
                      <w:rPr>
                        <w:rFonts w:cs="Arial"/>
                        <w:sz w:val="16"/>
                        <w:szCs w:val="16"/>
                      </w:rPr>
                    </w:pPr>
                    <w:r w:rsidRPr="00733934">
                      <w:rPr>
                        <w:rFonts w:cs="Arial"/>
                        <w:sz w:val="16"/>
                        <w:szCs w:val="16"/>
                      </w:rPr>
                      <w:t xml:space="preserve">Department </w:t>
                    </w:r>
                    <w:r>
                      <w:rPr>
                        <w:rFonts w:cs="Arial"/>
                        <w:sz w:val="16"/>
                        <w:szCs w:val="16"/>
                      </w:rPr>
                      <w:t>for</w:t>
                    </w:r>
                    <w:r w:rsidRPr="00733934">
                      <w:rPr>
                        <w:rFonts w:cs="Arial"/>
                        <w:sz w:val="16"/>
                        <w:szCs w:val="16"/>
                      </w:rPr>
                      <w:t xml:space="preserve"> the Economy </w:t>
                    </w:r>
                  </w:p>
                  <w:p w14:paraId="122C3899" w14:textId="77777777" w:rsidR="001E2206" w:rsidRPr="00733934" w:rsidRDefault="001E2206" w:rsidP="001E2206">
                    <w:pPr>
                      <w:spacing w:line="276" w:lineRule="auto"/>
                      <w:rPr>
                        <w:rFonts w:cs="Arial"/>
                        <w:sz w:val="16"/>
                        <w:szCs w:val="16"/>
                      </w:rPr>
                    </w:pPr>
                    <w:proofErr w:type="gramStart"/>
                    <w:r w:rsidRPr="00733934">
                      <w:rPr>
                        <w:rFonts w:cs="Arial"/>
                        <w:sz w:val="16"/>
                        <w:szCs w:val="16"/>
                      </w:rPr>
                      <w:t>and</w:t>
                    </w:r>
                    <w:proofErr w:type="gramEnd"/>
                    <w:r w:rsidRPr="00733934">
                      <w:rPr>
                        <w:rFonts w:cs="Arial"/>
                        <w:sz w:val="16"/>
                        <w:szCs w:val="16"/>
                      </w:rPr>
                      <w:t xml:space="preserve"> other commissioning </w:t>
                    </w:r>
                    <w:r>
                      <w:rPr>
                        <w:rFonts w:cs="Arial"/>
                        <w:sz w:val="16"/>
                        <w:szCs w:val="16"/>
                      </w:rPr>
                      <w:t>D</w:t>
                    </w:r>
                    <w:r w:rsidRPr="00733934">
                      <w:rPr>
                        <w:rFonts w:cs="Arial"/>
                        <w:sz w:val="16"/>
                        <w:szCs w:val="16"/>
                      </w:rPr>
                      <w:t>epartments</w:t>
                    </w:r>
                  </w:p>
                </w:txbxContent>
              </v:textbox>
            </v:shape>
          </w:pict>
        </mc:Fallback>
      </mc:AlternateContent>
    </w:r>
    <w:r w:rsidRPr="00296750">
      <w:rPr>
        <w:noProof/>
        <w:lang w:eastAsia="en-GB"/>
      </w:rPr>
      <w:drawing>
        <wp:anchor distT="0" distB="0" distL="114300" distR="114300" simplePos="0" relativeHeight="251660288" behindDoc="1" locked="0" layoutInCell="1" allowOverlap="1" wp14:anchorId="251FCDCD" wp14:editId="5026EF83">
          <wp:simplePos x="0" y="0"/>
          <wp:positionH relativeFrom="column">
            <wp:posOffset>-330200</wp:posOffset>
          </wp:positionH>
          <wp:positionV relativeFrom="paragraph">
            <wp:posOffset>-554355</wp:posOffset>
          </wp:positionV>
          <wp:extent cx="558000" cy="74160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000" cy="741600"/>
                  </a:xfrm>
                  <a:prstGeom prst="rect">
                    <a:avLst/>
                  </a:prstGeom>
                </pic:spPr>
              </pic:pic>
            </a:graphicData>
          </a:graphic>
          <wp14:sizeRelH relativeFrom="page">
            <wp14:pctWidth>0</wp14:pctWidth>
          </wp14:sizeRelH>
          <wp14:sizeRelV relativeFrom="page">
            <wp14:pctHeight>0</wp14:pctHeight>
          </wp14:sizeRelV>
        </wp:anchor>
      </w:drawing>
    </w:r>
    <w:r w:rsidRPr="00296750">
      <w:rPr>
        <w:noProof/>
        <w:lang w:eastAsia="en-GB"/>
      </w:rPr>
      <w:drawing>
        <wp:anchor distT="0" distB="0" distL="114300" distR="114300" simplePos="0" relativeHeight="251659264" behindDoc="1" locked="0" layoutInCell="1" allowOverlap="1" wp14:anchorId="00BF5DB8" wp14:editId="487B0940">
          <wp:simplePos x="0" y="0"/>
          <wp:positionH relativeFrom="column">
            <wp:posOffset>4683760</wp:posOffset>
          </wp:positionH>
          <wp:positionV relativeFrom="paragraph">
            <wp:posOffset>-529590</wp:posOffset>
          </wp:positionV>
          <wp:extent cx="1343025" cy="714375"/>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I-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3025" cy="714375"/>
                  </a:xfrm>
                  <a:prstGeom prst="rect">
                    <a:avLst/>
                  </a:prstGeom>
                </pic:spPr>
              </pic:pic>
            </a:graphicData>
          </a:graphic>
          <wp14:sizeRelH relativeFrom="page">
            <wp14:pctWidth>0</wp14:pctWidth>
          </wp14:sizeRelH>
          <wp14:sizeRelV relativeFrom="page">
            <wp14:pctHeight>0</wp14:pctHeight>
          </wp14:sizeRelV>
        </wp:anchor>
      </w:drawing>
    </w:r>
  </w:p>
  <w:p w14:paraId="630B3BB2" w14:textId="77777777" w:rsidR="001E2206" w:rsidRDefault="001E2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8326E" w14:textId="77777777" w:rsidR="00195909" w:rsidRDefault="00195909" w:rsidP="00296750">
      <w:r>
        <w:separator/>
      </w:r>
    </w:p>
  </w:footnote>
  <w:footnote w:type="continuationSeparator" w:id="0">
    <w:p w14:paraId="4662795C" w14:textId="77777777" w:rsidR="00195909" w:rsidRDefault="00195909" w:rsidP="00296750">
      <w:r>
        <w:continuationSeparator/>
      </w:r>
    </w:p>
  </w:footnote>
  <w:footnote w:id="1">
    <w:p w14:paraId="4062D798" w14:textId="77777777" w:rsidR="00357E7F" w:rsidRPr="009A497E" w:rsidRDefault="00357E7F" w:rsidP="00357E7F">
      <w:pPr>
        <w:pStyle w:val="FootnoteText"/>
        <w:rPr>
          <w:rFonts w:cs="Arial"/>
          <w:sz w:val="16"/>
          <w:szCs w:val="16"/>
        </w:rPr>
      </w:pPr>
      <w:r w:rsidRPr="009A497E">
        <w:rPr>
          <w:rStyle w:val="FootnoteReference"/>
          <w:rFonts w:cs="Arial"/>
          <w:sz w:val="16"/>
          <w:szCs w:val="16"/>
        </w:rPr>
        <w:footnoteRef/>
      </w:r>
      <w:r w:rsidRPr="009A497E">
        <w:rPr>
          <w:rFonts w:cs="Arial"/>
          <w:sz w:val="16"/>
          <w:szCs w:val="16"/>
        </w:rPr>
        <w:t xml:space="preserve"> https://www.gov.uk/government/publications/sponsor-a-tier-4-student-guidance-for-educators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8C7A1" w14:textId="0468B91D" w:rsidR="00337C61" w:rsidRDefault="00337C61" w:rsidP="00337C61">
    <w:pPr>
      <w:pStyle w:val="Header"/>
      <w:jc w:val="right"/>
      <w:rPr>
        <w:color w:val="990099"/>
      </w:rPr>
    </w:pPr>
    <w:r>
      <w:rPr>
        <w:color w:val="990099"/>
      </w:rPr>
      <w:t>Home Office (Tier 4) Educational Oversight Inspections</w:t>
    </w:r>
  </w:p>
  <w:p w14:paraId="7D0F4C98" w14:textId="45538795" w:rsidR="00337C61" w:rsidRPr="003D4E62" w:rsidRDefault="00337C61" w:rsidP="00337C61">
    <w:pPr>
      <w:pStyle w:val="Header"/>
      <w:jc w:val="right"/>
      <w:rPr>
        <w:color w:val="990099"/>
      </w:rPr>
    </w:pPr>
    <w:r>
      <w:rPr>
        <w:color w:val="990099"/>
      </w:rPr>
      <w:t xml:space="preserve">Financial sustainability, management and governance check </w:t>
    </w:r>
    <w:proofErr w:type="spellStart"/>
    <w:r>
      <w:rPr>
        <w:color w:val="990099"/>
      </w:rPr>
      <w:t>proforma</w:t>
    </w:r>
    <w:proofErr w:type="spellEnd"/>
  </w:p>
  <w:p w14:paraId="3E06E8A1" w14:textId="77777777" w:rsidR="00337C61" w:rsidRDefault="00337C61" w:rsidP="00337C6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297D"/>
    <w:multiLevelType w:val="hybridMultilevel"/>
    <w:tmpl w:val="7E5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856A1"/>
    <w:multiLevelType w:val="hybridMultilevel"/>
    <w:tmpl w:val="40DA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D25AD"/>
    <w:multiLevelType w:val="hybridMultilevel"/>
    <w:tmpl w:val="B7C6AC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093C81"/>
    <w:multiLevelType w:val="hybridMultilevel"/>
    <w:tmpl w:val="A44C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134B0"/>
    <w:multiLevelType w:val="hybridMultilevel"/>
    <w:tmpl w:val="F40AD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5F627E"/>
    <w:multiLevelType w:val="hybridMultilevel"/>
    <w:tmpl w:val="9878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34F5A"/>
    <w:multiLevelType w:val="hybridMultilevel"/>
    <w:tmpl w:val="0FC6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C38C9"/>
    <w:multiLevelType w:val="hybridMultilevel"/>
    <w:tmpl w:val="66F41E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1415C"/>
    <w:multiLevelType w:val="hybridMultilevel"/>
    <w:tmpl w:val="5498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C0973"/>
    <w:multiLevelType w:val="hybridMultilevel"/>
    <w:tmpl w:val="7FFEC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E071B"/>
    <w:multiLevelType w:val="hybridMultilevel"/>
    <w:tmpl w:val="B1C2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833C8"/>
    <w:multiLevelType w:val="hybridMultilevel"/>
    <w:tmpl w:val="5DCE2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ED3DFE"/>
    <w:multiLevelType w:val="hybridMultilevel"/>
    <w:tmpl w:val="62D4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74EDA"/>
    <w:multiLevelType w:val="hybridMultilevel"/>
    <w:tmpl w:val="9598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D5B02"/>
    <w:multiLevelType w:val="hybridMultilevel"/>
    <w:tmpl w:val="2CC0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849AC"/>
    <w:multiLevelType w:val="hybridMultilevel"/>
    <w:tmpl w:val="24DA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06C0C"/>
    <w:multiLevelType w:val="hybridMultilevel"/>
    <w:tmpl w:val="8DC8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41822"/>
    <w:multiLevelType w:val="hybridMultilevel"/>
    <w:tmpl w:val="F078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964B8"/>
    <w:multiLevelType w:val="hybridMultilevel"/>
    <w:tmpl w:val="7D4E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420C3"/>
    <w:multiLevelType w:val="hybridMultilevel"/>
    <w:tmpl w:val="FBBE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E6634"/>
    <w:multiLevelType w:val="hybridMultilevel"/>
    <w:tmpl w:val="3CBC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57B2C"/>
    <w:multiLevelType w:val="hybridMultilevel"/>
    <w:tmpl w:val="393E5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D3A47"/>
    <w:multiLevelType w:val="hybridMultilevel"/>
    <w:tmpl w:val="D532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422BD"/>
    <w:multiLevelType w:val="hybridMultilevel"/>
    <w:tmpl w:val="9758AFF4"/>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0C0E16"/>
    <w:multiLevelType w:val="hybridMultilevel"/>
    <w:tmpl w:val="1ACC70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7F1ED2"/>
    <w:multiLevelType w:val="hybridMultilevel"/>
    <w:tmpl w:val="07385E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E450A"/>
    <w:multiLevelType w:val="hybridMultilevel"/>
    <w:tmpl w:val="3E081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C69DE"/>
    <w:multiLevelType w:val="hybridMultilevel"/>
    <w:tmpl w:val="8AE4E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818C7"/>
    <w:multiLevelType w:val="hybridMultilevel"/>
    <w:tmpl w:val="E25A3EFE"/>
    <w:lvl w:ilvl="0" w:tplc="A8AAF9D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C5258AE"/>
    <w:multiLevelType w:val="hybridMultilevel"/>
    <w:tmpl w:val="89FA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5406C6"/>
    <w:multiLevelType w:val="hybridMultilevel"/>
    <w:tmpl w:val="0498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D55FB"/>
    <w:multiLevelType w:val="hybridMultilevel"/>
    <w:tmpl w:val="2CA6393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AB5297"/>
    <w:multiLevelType w:val="hybridMultilevel"/>
    <w:tmpl w:val="7292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EC0937"/>
    <w:multiLevelType w:val="hybridMultilevel"/>
    <w:tmpl w:val="EBD2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A3728"/>
    <w:multiLevelType w:val="hybridMultilevel"/>
    <w:tmpl w:val="ADA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F6054"/>
    <w:multiLevelType w:val="hybridMultilevel"/>
    <w:tmpl w:val="802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6"/>
  </w:num>
  <w:num w:numId="4">
    <w:abstractNumId w:val="12"/>
  </w:num>
  <w:num w:numId="5">
    <w:abstractNumId w:val="1"/>
  </w:num>
  <w:num w:numId="6">
    <w:abstractNumId w:val="17"/>
  </w:num>
  <w:num w:numId="7">
    <w:abstractNumId w:val="30"/>
  </w:num>
  <w:num w:numId="8">
    <w:abstractNumId w:val="32"/>
  </w:num>
  <w:num w:numId="9">
    <w:abstractNumId w:val="16"/>
  </w:num>
  <w:num w:numId="10">
    <w:abstractNumId w:val="15"/>
  </w:num>
  <w:num w:numId="11">
    <w:abstractNumId w:val="20"/>
  </w:num>
  <w:num w:numId="12">
    <w:abstractNumId w:val="8"/>
  </w:num>
  <w:num w:numId="13">
    <w:abstractNumId w:val="34"/>
  </w:num>
  <w:num w:numId="14">
    <w:abstractNumId w:val="14"/>
  </w:num>
  <w:num w:numId="15">
    <w:abstractNumId w:val="31"/>
  </w:num>
  <w:num w:numId="16">
    <w:abstractNumId w:val="9"/>
  </w:num>
  <w:num w:numId="17">
    <w:abstractNumId w:val="13"/>
  </w:num>
  <w:num w:numId="18">
    <w:abstractNumId w:val="26"/>
  </w:num>
  <w:num w:numId="19">
    <w:abstractNumId w:val="21"/>
  </w:num>
  <w:num w:numId="20">
    <w:abstractNumId w:val="33"/>
  </w:num>
  <w:num w:numId="21">
    <w:abstractNumId w:val="29"/>
  </w:num>
  <w:num w:numId="22">
    <w:abstractNumId w:val="27"/>
  </w:num>
  <w:num w:numId="23">
    <w:abstractNumId w:val="35"/>
  </w:num>
  <w:num w:numId="24">
    <w:abstractNumId w:val="11"/>
  </w:num>
  <w:num w:numId="25">
    <w:abstractNumId w:val="4"/>
  </w:num>
  <w:num w:numId="26">
    <w:abstractNumId w:val="10"/>
  </w:num>
  <w:num w:numId="27">
    <w:abstractNumId w:val="3"/>
  </w:num>
  <w:num w:numId="28">
    <w:abstractNumId w:val="23"/>
  </w:num>
  <w:num w:numId="29">
    <w:abstractNumId w:val="18"/>
  </w:num>
  <w:num w:numId="30">
    <w:abstractNumId w:val="25"/>
  </w:num>
  <w:num w:numId="31">
    <w:abstractNumId w:val="2"/>
  </w:num>
  <w:num w:numId="32">
    <w:abstractNumId w:val="24"/>
  </w:num>
  <w:num w:numId="33">
    <w:abstractNumId w:val="7"/>
  </w:num>
  <w:num w:numId="34">
    <w:abstractNumId w:val="5"/>
  </w:num>
  <w:num w:numId="35">
    <w:abstractNumId w:val="1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50"/>
    <w:rsid w:val="000054BB"/>
    <w:rsid w:val="00042A01"/>
    <w:rsid w:val="00066B96"/>
    <w:rsid w:val="00074163"/>
    <w:rsid w:val="00081918"/>
    <w:rsid w:val="000F2692"/>
    <w:rsid w:val="00160024"/>
    <w:rsid w:val="00193F8C"/>
    <w:rsid w:val="00195909"/>
    <w:rsid w:val="001B63AD"/>
    <w:rsid w:val="001D4879"/>
    <w:rsid w:val="001E2206"/>
    <w:rsid w:val="0021218D"/>
    <w:rsid w:val="00233381"/>
    <w:rsid w:val="00273E20"/>
    <w:rsid w:val="00296750"/>
    <w:rsid w:val="002F5E0F"/>
    <w:rsid w:val="00304FFD"/>
    <w:rsid w:val="00311E6B"/>
    <w:rsid w:val="00337C61"/>
    <w:rsid w:val="00357E7F"/>
    <w:rsid w:val="00363168"/>
    <w:rsid w:val="00384B74"/>
    <w:rsid w:val="003A3267"/>
    <w:rsid w:val="003D4E62"/>
    <w:rsid w:val="003E3A6C"/>
    <w:rsid w:val="003F711A"/>
    <w:rsid w:val="004116B4"/>
    <w:rsid w:val="004D6CD1"/>
    <w:rsid w:val="0050019A"/>
    <w:rsid w:val="005314F2"/>
    <w:rsid w:val="0058004D"/>
    <w:rsid w:val="005916F3"/>
    <w:rsid w:val="005F522C"/>
    <w:rsid w:val="006C5004"/>
    <w:rsid w:val="006D1363"/>
    <w:rsid w:val="006D18CF"/>
    <w:rsid w:val="006E4AFE"/>
    <w:rsid w:val="007032FD"/>
    <w:rsid w:val="00751138"/>
    <w:rsid w:val="008072D3"/>
    <w:rsid w:val="00811B5E"/>
    <w:rsid w:val="00827666"/>
    <w:rsid w:val="00872AD3"/>
    <w:rsid w:val="00971468"/>
    <w:rsid w:val="009A154B"/>
    <w:rsid w:val="009F1E91"/>
    <w:rsid w:val="00A2541F"/>
    <w:rsid w:val="00A710FD"/>
    <w:rsid w:val="00A90955"/>
    <w:rsid w:val="00A94482"/>
    <w:rsid w:val="00B20D31"/>
    <w:rsid w:val="00B34C7E"/>
    <w:rsid w:val="00B47E90"/>
    <w:rsid w:val="00B53AB8"/>
    <w:rsid w:val="00B755B8"/>
    <w:rsid w:val="00B825F1"/>
    <w:rsid w:val="00B90001"/>
    <w:rsid w:val="00BB7478"/>
    <w:rsid w:val="00BE28E7"/>
    <w:rsid w:val="00BE7E34"/>
    <w:rsid w:val="00CD55A4"/>
    <w:rsid w:val="00D41FB7"/>
    <w:rsid w:val="00D461E5"/>
    <w:rsid w:val="00DA1619"/>
    <w:rsid w:val="00DA28EC"/>
    <w:rsid w:val="00E36CBB"/>
    <w:rsid w:val="00E57021"/>
    <w:rsid w:val="00F27B16"/>
    <w:rsid w:val="00F52EA4"/>
    <w:rsid w:val="00F64527"/>
    <w:rsid w:val="00FA14A9"/>
    <w:rsid w:val="00FA7560"/>
    <w:rsid w:val="00FC09DF"/>
    <w:rsid w:val="00FC2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9D6B20"/>
  <w15:chartTrackingRefBased/>
  <w15:docId w15:val="{2CBF9C5D-CA58-3E48-B8B3-A558574E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E20"/>
    <w:rPr>
      <w:rFonts w:ascii="Arial" w:hAnsi="Arial"/>
      <w:sz w:val="22"/>
    </w:rPr>
  </w:style>
  <w:style w:type="paragraph" w:styleId="Heading1">
    <w:name w:val="heading 1"/>
    <w:basedOn w:val="Normal"/>
    <w:next w:val="Normal"/>
    <w:link w:val="Heading1Char"/>
    <w:autoRedefine/>
    <w:uiPriority w:val="9"/>
    <w:qFormat/>
    <w:rsid w:val="005F522C"/>
    <w:pPr>
      <w:keepNext/>
      <w:keepLines/>
      <w:spacing w:before="240" w:line="259" w:lineRule="auto"/>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273E20"/>
    <w:pPr>
      <w:keepNext/>
      <w:keepLines/>
      <w:spacing w:before="40" w:line="259" w:lineRule="auto"/>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autoRedefine/>
    <w:uiPriority w:val="9"/>
    <w:unhideWhenUsed/>
    <w:qFormat/>
    <w:rsid w:val="00357E7F"/>
    <w:pPr>
      <w:keepNext/>
      <w:keepLines/>
      <w:spacing w:before="40"/>
      <w:jc w:val="center"/>
      <w:outlineLvl w:val="2"/>
    </w:pPr>
    <w:rPr>
      <w:rFonts w:eastAsiaTheme="majorEastAsia"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066B96"/>
    <w:pPr>
      <w:jc w:val="both"/>
    </w:pPr>
    <w:rPr>
      <w:rFonts w:ascii="Arial" w:eastAsiaTheme="minorEastAsia" w:hAnsi="Arial" w:cs="Arial"/>
      <w:sz w:val="22"/>
      <w:szCs w:val="22"/>
      <w:lang w:val="en" w:eastAsia="zh-CN"/>
    </w:rPr>
  </w:style>
  <w:style w:type="character" w:customStyle="1" w:styleId="NoSpacingChar">
    <w:name w:val="No Spacing Char"/>
    <w:basedOn w:val="DefaultParagraphFont"/>
    <w:link w:val="NoSpacing"/>
    <w:uiPriority w:val="1"/>
    <w:rsid w:val="00066B96"/>
    <w:rPr>
      <w:rFonts w:ascii="Arial" w:eastAsiaTheme="minorEastAsia" w:hAnsi="Arial" w:cs="Arial"/>
      <w:sz w:val="22"/>
      <w:szCs w:val="22"/>
      <w:lang w:val="en" w:eastAsia="zh-CN"/>
    </w:rPr>
  </w:style>
  <w:style w:type="paragraph" w:styleId="Header">
    <w:name w:val="header"/>
    <w:basedOn w:val="Normal"/>
    <w:link w:val="HeaderChar"/>
    <w:uiPriority w:val="99"/>
    <w:unhideWhenUsed/>
    <w:rsid w:val="00296750"/>
    <w:pPr>
      <w:tabs>
        <w:tab w:val="center" w:pos="4680"/>
        <w:tab w:val="right" w:pos="9360"/>
      </w:tabs>
    </w:pPr>
  </w:style>
  <w:style w:type="character" w:customStyle="1" w:styleId="HeaderChar">
    <w:name w:val="Header Char"/>
    <w:basedOn w:val="DefaultParagraphFont"/>
    <w:link w:val="Header"/>
    <w:uiPriority w:val="99"/>
    <w:rsid w:val="00296750"/>
  </w:style>
  <w:style w:type="paragraph" w:styleId="Footer">
    <w:name w:val="footer"/>
    <w:basedOn w:val="Normal"/>
    <w:link w:val="FooterChar"/>
    <w:uiPriority w:val="99"/>
    <w:unhideWhenUsed/>
    <w:rsid w:val="00296750"/>
    <w:pPr>
      <w:tabs>
        <w:tab w:val="center" w:pos="4680"/>
        <w:tab w:val="right" w:pos="9360"/>
      </w:tabs>
    </w:pPr>
  </w:style>
  <w:style w:type="character" w:customStyle="1" w:styleId="FooterChar">
    <w:name w:val="Footer Char"/>
    <w:basedOn w:val="DefaultParagraphFont"/>
    <w:link w:val="Footer"/>
    <w:uiPriority w:val="99"/>
    <w:rsid w:val="00296750"/>
  </w:style>
  <w:style w:type="table" w:styleId="TableGrid">
    <w:name w:val="Table Grid"/>
    <w:basedOn w:val="TableNormal"/>
    <w:uiPriority w:val="99"/>
    <w:rsid w:val="00296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3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F8C"/>
    <w:rPr>
      <w:rFonts w:ascii="Segoe UI" w:hAnsi="Segoe UI" w:cs="Segoe UI"/>
      <w:sz w:val="18"/>
      <w:szCs w:val="18"/>
    </w:rPr>
  </w:style>
  <w:style w:type="character" w:customStyle="1" w:styleId="Heading1Char">
    <w:name w:val="Heading 1 Char"/>
    <w:basedOn w:val="DefaultParagraphFont"/>
    <w:link w:val="Heading1"/>
    <w:uiPriority w:val="9"/>
    <w:rsid w:val="005F522C"/>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273E20"/>
    <w:rPr>
      <w:rFonts w:ascii="Arial" w:eastAsiaTheme="majorEastAsia" w:hAnsi="Arial" w:cstheme="majorBidi"/>
      <w:b/>
      <w:color w:val="2F5496" w:themeColor="accent1" w:themeShade="BF"/>
      <w:sz w:val="28"/>
      <w:szCs w:val="26"/>
    </w:rPr>
  </w:style>
  <w:style w:type="paragraph" w:styleId="TOCHeading">
    <w:name w:val="TOC Heading"/>
    <w:basedOn w:val="Heading1"/>
    <w:next w:val="Normal"/>
    <w:uiPriority w:val="39"/>
    <w:unhideWhenUsed/>
    <w:qFormat/>
    <w:rsid w:val="00193F8C"/>
    <w:pPr>
      <w:outlineLvl w:val="9"/>
    </w:pPr>
    <w:rPr>
      <w:lang w:val="en-US"/>
    </w:rPr>
  </w:style>
  <w:style w:type="paragraph" w:styleId="TOC1">
    <w:name w:val="toc 1"/>
    <w:basedOn w:val="Normal"/>
    <w:next w:val="Normal"/>
    <w:autoRedefine/>
    <w:uiPriority w:val="39"/>
    <w:unhideWhenUsed/>
    <w:rsid w:val="00193F8C"/>
    <w:pPr>
      <w:spacing w:after="100" w:line="259" w:lineRule="auto"/>
    </w:pPr>
    <w:rPr>
      <w:szCs w:val="22"/>
    </w:rPr>
  </w:style>
  <w:style w:type="character" w:styleId="Hyperlink">
    <w:name w:val="Hyperlink"/>
    <w:basedOn w:val="DefaultParagraphFont"/>
    <w:uiPriority w:val="99"/>
    <w:unhideWhenUsed/>
    <w:rsid w:val="00193F8C"/>
    <w:rPr>
      <w:color w:val="0563C1" w:themeColor="hyperlink"/>
      <w:u w:val="single"/>
    </w:rPr>
  </w:style>
  <w:style w:type="paragraph" w:styleId="TOC2">
    <w:name w:val="toc 2"/>
    <w:basedOn w:val="Normal"/>
    <w:next w:val="Normal"/>
    <w:autoRedefine/>
    <w:uiPriority w:val="39"/>
    <w:unhideWhenUsed/>
    <w:rsid w:val="00193F8C"/>
    <w:pPr>
      <w:spacing w:after="100" w:line="259" w:lineRule="auto"/>
      <w:ind w:left="240"/>
    </w:pPr>
    <w:rPr>
      <w:szCs w:val="22"/>
    </w:rPr>
  </w:style>
  <w:style w:type="paragraph" w:styleId="FootnoteText">
    <w:name w:val="footnote text"/>
    <w:basedOn w:val="Normal"/>
    <w:link w:val="FootnoteTextChar"/>
    <w:unhideWhenUsed/>
    <w:rsid w:val="00193F8C"/>
    <w:rPr>
      <w:sz w:val="20"/>
      <w:szCs w:val="20"/>
    </w:rPr>
  </w:style>
  <w:style w:type="character" w:customStyle="1" w:styleId="FootnoteTextChar">
    <w:name w:val="Footnote Text Char"/>
    <w:basedOn w:val="DefaultParagraphFont"/>
    <w:link w:val="FootnoteText"/>
    <w:uiPriority w:val="99"/>
    <w:rsid w:val="00193F8C"/>
    <w:rPr>
      <w:rFonts w:ascii="Arial" w:hAnsi="Arial"/>
      <w:sz w:val="20"/>
      <w:szCs w:val="20"/>
    </w:rPr>
  </w:style>
  <w:style w:type="character" w:styleId="FootnoteReference">
    <w:name w:val="footnote reference"/>
    <w:basedOn w:val="DefaultParagraphFont"/>
    <w:unhideWhenUsed/>
    <w:rsid w:val="00193F8C"/>
    <w:rPr>
      <w:vertAlign w:val="superscript"/>
    </w:rPr>
  </w:style>
  <w:style w:type="paragraph" w:styleId="CommentText">
    <w:name w:val="annotation text"/>
    <w:basedOn w:val="Normal"/>
    <w:link w:val="CommentTextChar"/>
    <w:unhideWhenUsed/>
    <w:rsid w:val="00193F8C"/>
    <w:rPr>
      <w:rFonts w:eastAsiaTheme="minorEastAsia"/>
      <w:sz w:val="20"/>
      <w:szCs w:val="20"/>
    </w:rPr>
  </w:style>
  <w:style w:type="character" w:customStyle="1" w:styleId="CommentTextChar">
    <w:name w:val="Comment Text Char"/>
    <w:basedOn w:val="DefaultParagraphFont"/>
    <w:link w:val="CommentText"/>
    <w:rsid w:val="00193F8C"/>
    <w:rPr>
      <w:rFonts w:eastAsiaTheme="minorEastAsia"/>
      <w:sz w:val="20"/>
      <w:szCs w:val="20"/>
    </w:rPr>
  </w:style>
  <w:style w:type="character" w:styleId="CommentReference">
    <w:name w:val="annotation reference"/>
    <w:basedOn w:val="DefaultParagraphFont"/>
    <w:uiPriority w:val="99"/>
    <w:semiHidden/>
    <w:unhideWhenUsed/>
    <w:rsid w:val="00193F8C"/>
    <w:rPr>
      <w:sz w:val="16"/>
      <w:szCs w:val="16"/>
    </w:rPr>
  </w:style>
  <w:style w:type="character" w:customStyle="1" w:styleId="Heading3Char">
    <w:name w:val="Heading 3 Char"/>
    <w:basedOn w:val="DefaultParagraphFont"/>
    <w:link w:val="Heading3"/>
    <w:uiPriority w:val="9"/>
    <w:rsid w:val="00357E7F"/>
    <w:rPr>
      <w:rFonts w:ascii="Arial" w:eastAsiaTheme="majorEastAsia" w:hAnsi="Arial" w:cstheme="majorBidi"/>
      <w:color w:val="1F3763" w:themeColor="accent1" w:themeShade="7F"/>
      <w:sz w:val="28"/>
    </w:rPr>
  </w:style>
  <w:style w:type="paragraph" w:styleId="ListParagraph">
    <w:name w:val="List Paragraph"/>
    <w:basedOn w:val="Normal"/>
    <w:uiPriority w:val="34"/>
    <w:qFormat/>
    <w:rsid w:val="00B825F1"/>
    <w:pPr>
      <w:ind w:left="720"/>
      <w:contextualSpacing/>
    </w:pPr>
  </w:style>
  <w:style w:type="paragraph" w:styleId="TOC3">
    <w:name w:val="toc 3"/>
    <w:basedOn w:val="Normal"/>
    <w:next w:val="Normal"/>
    <w:autoRedefine/>
    <w:uiPriority w:val="39"/>
    <w:unhideWhenUsed/>
    <w:rsid w:val="001B63AD"/>
    <w:pPr>
      <w:spacing w:after="100"/>
      <w:ind w:left="440"/>
    </w:pPr>
  </w:style>
  <w:style w:type="paragraph" w:customStyle="1" w:styleId="Default">
    <w:name w:val="Default"/>
    <w:rsid w:val="00357E7F"/>
    <w:pPr>
      <w:autoSpaceDE w:val="0"/>
      <w:autoSpaceDN w:val="0"/>
      <w:adjustRightInd w:val="0"/>
    </w:pPr>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A5D0E-8E81-443A-A5A2-153D985F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McCaul</cp:lastModifiedBy>
  <cp:revision>33</cp:revision>
  <cp:lastPrinted>2020-03-12T13:56:00Z</cp:lastPrinted>
  <dcterms:created xsi:type="dcterms:W3CDTF">2020-02-06T11:51:00Z</dcterms:created>
  <dcterms:modified xsi:type="dcterms:W3CDTF">2020-07-09T13:46:00Z</dcterms:modified>
</cp:coreProperties>
</file>