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D1" w:rsidRPr="0076687C" w:rsidRDefault="008404D1" w:rsidP="008404D1">
      <w:pPr>
        <w:tabs>
          <w:tab w:val="left" w:pos="0"/>
        </w:tabs>
        <w:rPr>
          <w:b/>
          <w:bCs/>
        </w:rPr>
      </w:pPr>
    </w:p>
    <w:p w:rsidR="00972F8E" w:rsidRDefault="00972F8E" w:rsidP="00972F8E">
      <w:pPr>
        <w:pStyle w:val="NoSpacing"/>
        <w:rPr>
          <w:b/>
        </w:rPr>
      </w:pPr>
      <w:r>
        <w:rPr>
          <w:b/>
        </w:rPr>
        <w:t xml:space="preserve">POST-PRIMARY INSPECTION </w:t>
      </w:r>
      <w:r w:rsidR="00774902">
        <w:rPr>
          <w:b/>
        </w:rPr>
        <w:t>(OUTCOMES FOR LEARNERS)</w:t>
      </w:r>
    </w:p>
    <w:p w:rsidR="00972F8E" w:rsidRDefault="00972F8E" w:rsidP="00972F8E">
      <w:pPr>
        <w:pStyle w:val="NoSpacing"/>
        <w:rPr>
          <w:b/>
        </w:rPr>
      </w:pPr>
    </w:p>
    <w:p w:rsidR="00972F8E" w:rsidRDefault="00D737C7" w:rsidP="00972F8E">
      <w:pPr>
        <w:pStyle w:val="NoSpacing"/>
        <w:rPr>
          <w:b/>
        </w:rPr>
      </w:pPr>
      <w:r>
        <w:rPr>
          <w:b/>
        </w:rPr>
        <w:t xml:space="preserve">STATISTICAL DATA, TABLES </w:t>
      </w:r>
      <w:r w:rsidR="00972F8E">
        <w:rPr>
          <w:b/>
        </w:rPr>
        <w:t>AND THE SCHOOL</w:t>
      </w:r>
      <w:r w:rsidR="004456CA">
        <w:rPr>
          <w:b/>
        </w:rPr>
        <w:t>’S</w:t>
      </w:r>
      <w:r w:rsidR="00972F8E">
        <w:rPr>
          <w:b/>
        </w:rPr>
        <w:t xml:space="preserve"> EVALUATION OF PERFORMANCE IN PUBLIC EXAMINATIONS</w:t>
      </w:r>
    </w:p>
    <w:p w:rsidR="00972F8E" w:rsidRDefault="00972F8E" w:rsidP="00972F8E">
      <w:pPr>
        <w:pStyle w:val="NoSpacing"/>
        <w:rPr>
          <w:b/>
        </w:rPr>
      </w:pPr>
    </w:p>
    <w:p w:rsidR="00972F8E" w:rsidRDefault="00972F8E" w:rsidP="00972F8E">
      <w:pPr>
        <w:pStyle w:val="NoSpacing"/>
        <w:rPr>
          <w:i/>
          <w:color w:val="4F81BD"/>
        </w:rPr>
      </w:pPr>
      <w:r>
        <w:rPr>
          <w:b/>
        </w:rPr>
        <w:t xml:space="preserve">School:  </w:t>
      </w:r>
      <w:r w:rsidR="005E2955">
        <w:rPr>
          <w:b/>
        </w:rPr>
        <w:tab/>
      </w:r>
      <w:r w:rsidR="005E2955">
        <w:rPr>
          <w:i/>
          <w:color w:val="4F81BD"/>
        </w:rPr>
        <w:t>Name</w:t>
      </w:r>
    </w:p>
    <w:p w:rsidR="005E2955" w:rsidRPr="00123089" w:rsidRDefault="005E2955" w:rsidP="00972F8E">
      <w:pPr>
        <w:pStyle w:val="NoSpacing"/>
        <w:rPr>
          <w:b/>
        </w:rPr>
      </w:pPr>
      <w:r w:rsidRPr="005E2955">
        <w:rPr>
          <w:b/>
        </w:rPr>
        <w:t>Date:</w:t>
      </w:r>
      <w:r>
        <w:rPr>
          <w:i/>
          <w:color w:val="4F81BD"/>
        </w:rPr>
        <w:t xml:space="preserve"> </w:t>
      </w:r>
      <w:r>
        <w:rPr>
          <w:i/>
          <w:color w:val="4F81BD"/>
        </w:rPr>
        <w:tab/>
      </w:r>
      <w:r>
        <w:rPr>
          <w:i/>
          <w:color w:val="4F81BD"/>
        </w:rPr>
        <w:tab/>
        <w:t>Date</w:t>
      </w:r>
    </w:p>
    <w:p w:rsidR="00972F8E" w:rsidRDefault="00972F8E" w:rsidP="00972F8E">
      <w:pPr>
        <w:pStyle w:val="NoSpacing"/>
        <w:rPr>
          <w:rFonts w:cs="Arial"/>
          <w:bCs/>
          <w:iCs/>
        </w:rPr>
      </w:pPr>
    </w:p>
    <w:p w:rsidR="00972F8E" w:rsidRDefault="00972F8E" w:rsidP="00972F8E">
      <w:pPr>
        <w:pStyle w:val="NoSpacing"/>
        <w:rPr>
          <w:rFonts w:cs="Arial"/>
          <w:bCs/>
          <w:iCs/>
        </w:rPr>
      </w:pPr>
      <w:r>
        <w:rPr>
          <w:rFonts w:cs="Arial"/>
          <w:bCs/>
          <w:iCs/>
        </w:rPr>
        <w:t xml:space="preserve">This pro-forma should be completed, signed-off by the Principal and Chair of Governors, and ready for collection </w:t>
      </w:r>
      <w:r w:rsidR="00421380">
        <w:rPr>
          <w:rFonts w:cs="Arial"/>
          <w:bCs/>
          <w:iCs/>
        </w:rPr>
        <w:t xml:space="preserve">and quality assurance </w:t>
      </w:r>
      <w:r>
        <w:rPr>
          <w:rFonts w:cs="Arial"/>
          <w:bCs/>
          <w:iCs/>
        </w:rPr>
        <w:t>by the Reporting I</w:t>
      </w:r>
      <w:r w:rsidR="005A58C2">
        <w:rPr>
          <w:rFonts w:cs="Arial"/>
          <w:bCs/>
          <w:iCs/>
        </w:rPr>
        <w:t xml:space="preserve">nspector during the </w:t>
      </w:r>
      <w:r w:rsidR="006B2375">
        <w:rPr>
          <w:rFonts w:cs="Arial"/>
          <w:bCs/>
          <w:iCs/>
        </w:rPr>
        <w:t>pre-inspection visit</w:t>
      </w:r>
      <w:r>
        <w:rPr>
          <w:rFonts w:cs="Arial"/>
          <w:bCs/>
          <w:iCs/>
        </w:rPr>
        <w:t>.</w:t>
      </w:r>
    </w:p>
    <w:p w:rsidR="00972F8E" w:rsidRDefault="00972F8E" w:rsidP="00972F8E">
      <w:pPr>
        <w:pStyle w:val="NoSpacing"/>
        <w:rPr>
          <w:rFonts w:cs="Arial"/>
          <w:bCs/>
          <w:iCs/>
        </w:rPr>
      </w:pPr>
    </w:p>
    <w:p w:rsidR="00E1446F" w:rsidRDefault="00E1446F" w:rsidP="00972F8E">
      <w:pPr>
        <w:pStyle w:val="NoSpacing"/>
        <w:rPr>
          <w:rFonts w:cs="Arial"/>
          <w:b/>
          <w:bCs/>
          <w:iCs/>
          <w:u w:val="single"/>
        </w:rPr>
      </w:pPr>
    </w:p>
    <w:p w:rsidR="00972F8E" w:rsidRDefault="00972F8E" w:rsidP="00972F8E">
      <w:pPr>
        <w:pStyle w:val="NoSpacing"/>
        <w:rPr>
          <w:rFonts w:cs="Arial"/>
          <w:b/>
          <w:bCs/>
          <w:iCs/>
          <w:u w:val="single"/>
        </w:rPr>
      </w:pPr>
      <w:r>
        <w:rPr>
          <w:rFonts w:cs="Arial"/>
          <w:b/>
          <w:bCs/>
          <w:iCs/>
          <w:u w:val="single"/>
        </w:rPr>
        <w:t>SECTION A</w:t>
      </w:r>
    </w:p>
    <w:p w:rsidR="00BC1CA6" w:rsidRDefault="00BC1CA6" w:rsidP="00972F8E">
      <w:pPr>
        <w:pStyle w:val="NoSpacing"/>
        <w:rPr>
          <w:rFonts w:cs="Arial"/>
          <w:b/>
          <w:bCs/>
          <w:iCs/>
          <w:u w:val="single"/>
        </w:rPr>
      </w:pPr>
    </w:p>
    <w:p w:rsidR="00852077" w:rsidRDefault="00852077" w:rsidP="00972F8E">
      <w:pPr>
        <w:pStyle w:val="NoSpacing"/>
        <w:rPr>
          <w:rFonts w:cs="Arial"/>
          <w:b/>
          <w:bCs/>
          <w:iCs/>
        </w:rPr>
      </w:pPr>
    </w:p>
    <w:p w:rsidR="00BC1CA6" w:rsidRPr="00BC1CA6" w:rsidRDefault="00BC1CA6" w:rsidP="00972F8E">
      <w:pPr>
        <w:pStyle w:val="NoSpacing"/>
        <w:rPr>
          <w:rFonts w:cs="Arial"/>
          <w:b/>
          <w:bCs/>
          <w:iCs/>
        </w:rPr>
      </w:pPr>
      <w:r w:rsidRPr="00BC1CA6">
        <w:rPr>
          <w:rFonts w:cs="Arial"/>
          <w:b/>
          <w:bCs/>
          <w:iCs/>
        </w:rPr>
        <w:t>CONTEXT</w:t>
      </w:r>
    </w:p>
    <w:p w:rsidR="00BC1CA6" w:rsidRDefault="00BC1CA6" w:rsidP="00972F8E">
      <w:pPr>
        <w:pStyle w:val="NoSpacing"/>
        <w:rPr>
          <w:rFonts w:cs="Arial"/>
          <w:b/>
          <w:bCs/>
          <w:iCs/>
          <w:u w:val="single"/>
        </w:rPr>
      </w:pPr>
    </w:p>
    <w:p w:rsidR="00BC1CA6" w:rsidRDefault="00BC1CA6" w:rsidP="00BC1CA6">
      <w:pPr>
        <w:pStyle w:val="Default"/>
        <w:jc w:val="both"/>
        <w:rPr>
          <w:sz w:val="22"/>
          <w:szCs w:val="22"/>
        </w:rPr>
      </w:pPr>
    </w:p>
    <w:tbl>
      <w:tblPr>
        <w:tblW w:w="496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60" w:firstRow="1" w:lastRow="1" w:firstColumn="0" w:lastColumn="0" w:noHBand="0" w:noVBand="0"/>
      </w:tblPr>
      <w:tblGrid>
        <w:gridCol w:w="4127"/>
        <w:gridCol w:w="1077"/>
        <w:gridCol w:w="1079"/>
        <w:gridCol w:w="1077"/>
        <w:gridCol w:w="1080"/>
      </w:tblGrid>
      <w:tr w:rsidR="00BC1CA6" w:rsidRPr="00EF53DB" w:rsidTr="00CA4A7F">
        <w:trPr>
          <w:trHeight w:val="360"/>
        </w:trPr>
        <w:tc>
          <w:tcPr>
            <w:tcW w:w="2445" w:type="pct"/>
            <w:shd w:val="solid" w:color="000080" w:fill="FFFFFF"/>
            <w:noWrap/>
            <w:vAlign w:val="center"/>
          </w:tcPr>
          <w:p w:rsidR="00BC1CA6" w:rsidRPr="008C5856" w:rsidRDefault="00BC1CA6" w:rsidP="00CA4A7F">
            <w:pPr>
              <w:rPr>
                <w:b/>
                <w:bCs/>
                <w:color w:val="FFFFFF"/>
                <w:sz w:val="20"/>
                <w:szCs w:val="20"/>
              </w:rPr>
            </w:pPr>
            <w:r>
              <w:rPr>
                <w:b/>
                <w:bCs/>
                <w:color w:val="FFFFFF"/>
                <w:sz w:val="20"/>
                <w:szCs w:val="20"/>
              </w:rPr>
              <w:t>School</w:t>
            </w:r>
          </w:p>
        </w:tc>
        <w:tc>
          <w:tcPr>
            <w:tcW w:w="638" w:type="pct"/>
            <w:shd w:val="solid" w:color="000080" w:fill="FFFFFF"/>
            <w:vAlign w:val="center"/>
          </w:tcPr>
          <w:p w:rsidR="00BC1CA6" w:rsidRPr="00EF53DB" w:rsidRDefault="00BC1CA6" w:rsidP="00CA4A7F">
            <w:pPr>
              <w:jc w:val="center"/>
              <w:rPr>
                <w:b/>
                <w:bCs/>
                <w:color w:val="FFFFFF"/>
                <w:sz w:val="20"/>
                <w:szCs w:val="20"/>
              </w:rPr>
            </w:pPr>
            <w:r w:rsidRPr="00EF53DB">
              <w:rPr>
                <w:b/>
                <w:bCs/>
                <w:color w:val="FFFFFF"/>
                <w:sz w:val="20"/>
                <w:szCs w:val="20"/>
              </w:rPr>
              <w:t>201</w:t>
            </w:r>
            <w:r>
              <w:rPr>
                <w:b/>
                <w:bCs/>
                <w:color w:val="FFFFFF"/>
                <w:sz w:val="20"/>
                <w:szCs w:val="20"/>
              </w:rPr>
              <w:t>5</w:t>
            </w:r>
            <w:r w:rsidRPr="00EF53DB">
              <w:rPr>
                <w:b/>
                <w:bCs/>
                <w:color w:val="FFFFFF"/>
                <w:sz w:val="20"/>
                <w:szCs w:val="20"/>
              </w:rPr>
              <w:t>-1</w:t>
            </w:r>
            <w:r>
              <w:rPr>
                <w:b/>
                <w:bCs/>
                <w:color w:val="FFFFFF"/>
                <w:sz w:val="20"/>
                <w:szCs w:val="20"/>
              </w:rPr>
              <w:t>6</w:t>
            </w:r>
          </w:p>
        </w:tc>
        <w:tc>
          <w:tcPr>
            <w:tcW w:w="639" w:type="pct"/>
            <w:shd w:val="solid" w:color="000080" w:fill="FFFFFF"/>
            <w:vAlign w:val="center"/>
          </w:tcPr>
          <w:p w:rsidR="00BC1CA6" w:rsidRPr="00EF53DB" w:rsidRDefault="00BC1CA6" w:rsidP="00CA4A7F">
            <w:pPr>
              <w:jc w:val="center"/>
              <w:rPr>
                <w:b/>
                <w:bCs/>
                <w:color w:val="FFFFFF"/>
                <w:sz w:val="20"/>
                <w:szCs w:val="20"/>
              </w:rPr>
            </w:pPr>
            <w:r w:rsidRPr="00EF53DB">
              <w:rPr>
                <w:b/>
                <w:bCs/>
                <w:color w:val="FFFFFF"/>
                <w:sz w:val="20"/>
                <w:szCs w:val="20"/>
              </w:rPr>
              <w:t>201</w:t>
            </w:r>
            <w:r>
              <w:rPr>
                <w:b/>
                <w:bCs/>
                <w:color w:val="FFFFFF"/>
                <w:sz w:val="20"/>
                <w:szCs w:val="20"/>
              </w:rPr>
              <w:t>6</w:t>
            </w:r>
            <w:r w:rsidRPr="00EF53DB">
              <w:rPr>
                <w:b/>
                <w:bCs/>
                <w:color w:val="FFFFFF"/>
                <w:sz w:val="20"/>
                <w:szCs w:val="20"/>
              </w:rPr>
              <w:t>-1</w:t>
            </w:r>
            <w:r>
              <w:rPr>
                <w:b/>
                <w:bCs/>
                <w:color w:val="FFFFFF"/>
                <w:sz w:val="20"/>
                <w:szCs w:val="20"/>
              </w:rPr>
              <w:t>7</w:t>
            </w:r>
          </w:p>
        </w:tc>
        <w:tc>
          <w:tcPr>
            <w:tcW w:w="638" w:type="pct"/>
            <w:shd w:val="solid" w:color="000080" w:fill="FFFFFF"/>
            <w:vAlign w:val="center"/>
          </w:tcPr>
          <w:p w:rsidR="00BC1CA6" w:rsidRPr="00EF53DB" w:rsidRDefault="00BC1CA6" w:rsidP="00CA4A7F">
            <w:pPr>
              <w:jc w:val="center"/>
              <w:rPr>
                <w:b/>
                <w:bCs/>
                <w:color w:val="FFFFFF"/>
                <w:sz w:val="20"/>
                <w:szCs w:val="20"/>
              </w:rPr>
            </w:pPr>
            <w:r w:rsidRPr="00EF53DB">
              <w:rPr>
                <w:b/>
                <w:bCs/>
                <w:color w:val="FFFFFF"/>
                <w:sz w:val="20"/>
                <w:szCs w:val="20"/>
              </w:rPr>
              <w:t>201</w:t>
            </w:r>
            <w:r>
              <w:rPr>
                <w:b/>
                <w:bCs/>
                <w:color w:val="FFFFFF"/>
                <w:sz w:val="20"/>
                <w:szCs w:val="20"/>
              </w:rPr>
              <w:t>7</w:t>
            </w:r>
            <w:r w:rsidRPr="00EF53DB">
              <w:rPr>
                <w:b/>
                <w:bCs/>
                <w:color w:val="FFFFFF"/>
                <w:sz w:val="20"/>
                <w:szCs w:val="20"/>
              </w:rPr>
              <w:t>-1</w:t>
            </w:r>
            <w:r>
              <w:rPr>
                <w:b/>
                <w:bCs/>
                <w:color w:val="FFFFFF"/>
                <w:sz w:val="20"/>
                <w:szCs w:val="20"/>
              </w:rPr>
              <w:t>8</w:t>
            </w:r>
          </w:p>
        </w:tc>
        <w:tc>
          <w:tcPr>
            <w:tcW w:w="640" w:type="pct"/>
            <w:shd w:val="solid" w:color="000080" w:fill="FFFFFF"/>
            <w:vAlign w:val="center"/>
          </w:tcPr>
          <w:p w:rsidR="00BC1CA6" w:rsidRPr="00EF53DB" w:rsidRDefault="00BC1CA6" w:rsidP="00CA4A7F">
            <w:pPr>
              <w:jc w:val="center"/>
              <w:rPr>
                <w:b/>
                <w:bCs/>
                <w:color w:val="FFFFFF"/>
                <w:sz w:val="20"/>
                <w:szCs w:val="20"/>
              </w:rPr>
            </w:pPr>
            <w:r w:rsidRPr="00EF53DB">
              <w:rPr>
                <w:b/>
                <w:bCs/>
                <w:color w:val="FFFFFF"/>
                <w:sz w:val="20"/>
                <w:szCs w:val="20"/>
              </w:rPr>
              <w:t>201</w:t>
            </w:r>
            <w:r>
              <w:rPr>
                <w:b/>
                <w:bCs/>
                <w:color w:val="FFFFFF"/>
                <w:sz w:val="20"/>
                <w:szCs w:val="20"/>
              </w:rPr>
              <w:t>8</w:t>
            </w:r>
            <w:r w:rsidRPr="00EF53DB">
              <w:rPr>
                <w:b/>
                <w:bCs/>
                <w:color w:val="FFFFFF"/>
                <w:sz w:val="20"/>
                <w:szCs w:val="20"/>
              </w:rPr>
              <w:t>-1</w:t>
            </w:r>
            <w:r>
              <w:rPr>
                <w:b/>
                <w:bCs/>
                <w:color w:val="FFFFFF"/>
                <w:sz w:val="20"/>
                <w:szCs w:val="20"/>
              </w:rPr>
              <w:t>9</w:t>
            </w:r>
          </w:p>
        </w:tc>
      </w:tr>
      <w:tr w:rsidR="00BC1CA6" w:rsidRPr="00EF53DB" w:rsidTr="00CA4A7F">
        <w:trPr>
          <w:trHeight w:val="342"/>
        </w:trPr>
        <w:tc>
          <w:tcPr>
            <w:tcW w:w="2445" w:type="pct"/>
            <w:noWrap/>
            <w:vAlign w:val="center"/>
          </w:tcPr>
          <w:p w:rsidR="00BC1CA6" w:rsidRPr="00EF53DB" w:rsidRDefault="00BC1CA6" w:rsidP="00CA4A7F">
            <w:pPr>
              <w:rPr>
                <w:sz w:val="20"/>
                <w:szCs w:val="20"/>
              </w:rPr>
            </w:pPr>
            <w:r w:rsidRPr="00EF53DB">
              <w:rPr>
                <w:sz w:val="20"/>
                <w:szCs w:val="20"/>
              </w:rPr>
              <w:t>Year 8 Intake</w:t>
            </w:r>
          </w:p>
        </w:tc>
        <w:tc>
          <w:tcPr>
            <w:tcW w:w="638" w:type="pct"/>
            <w:vAlign w:val="center"/>
          </w:tcPr>
          <w:p w:rsidR="00BC1CA6" w:rsidRPr="00EF53DB" w:rsidRDefault="00BC1CA6" w:rsidP="00CA4A7F">
            <w:pPr>
              <w:jc w:val="center"/>
              <w:rPr>
                <w:sz w:val="20"/>
                <w:szCs w:val="20"/>
              </w:rPr>
            </w:pPr>
          </w:p>
        </w:tc>
        <w:tc>
          <w:tcPr>
            <w:tcW w:w="639" w:type="pct"/>
            <w:vAlign w:val="center"/>
          </w:tcPr>
          <w:p w:rsidR="00BC1CA6" w:rsidRPr="00EF53DB" w:rsidRDefault="00BC1CA6" w:rsidP="00CA4A7F">
            <w:pPr>
              <w:jc w:val="center"/>
              <w:rPr>
                <w:sz w:val="20"/>
                <w:szCs w:val="20"/>
              </w:rPr>
            </w:pPr>
          </w:p>
        </w:tc>
        <w:tc>
          <w:tcPr>
            <w:tcW w:w="638" w:type="pct"/>
            <w:vAlign w:val="center"/>
          </w:tcPr>
          <w:p w:rsidR="00BC1CA6" w:rsidRPr="00EF53DB" w:rsidRDefault="00BC1CA6" w:rsidP="00CA4A7F">
            <w:pPr>
              <w:jc w:val="center"/>
              <w:rPr>
                <w:sz w:val="20"/>
                <w:szCs w:val="20"/>
              </w:rPr>
            </w:pPr>
          </w:p>
        </w:tc>
        <w:tc>
          <w:tcPr>
            <w:tcW w:w="640" w:type="pct"/>
            <w:vAlign w:val="center"/>
          </w:tcPr>
          <w:p w:rsidR="00BC1CA6" w:rsidRPr="00EF53DB" w:rsidRDefault="00BC1CA6" w:rsidP="00CA4A7F">
            <w:pPr>
              <w:jc w:val="center"/>
              <w:rPr>
                <w:sz w:val="20"/>
                <w:szCs w:val="20"/>
              </w:rPr>
            </w:pPr>
          </w:p>
        </w:tc>
      </w:tr>
      <w:tr w:rsidR="00BC1CA6" w:rsidRPr="00EF53DB" w:rsidTr="00CA4A7F">
        <w:trPr>
          <w:trHeight w:val="342"/>
        </w:trPr>
        <w:tc>
          <w:tcPr>
            <w:tcW w:w="2445" w:type="pct"/>
            <w:noWrap/>
            <w:vAlign w:val="center"/>
          </w:tcPr>
          <w:p w:rsidR="00BC1CA6" w:rsidRPr="00EF53DB" w:rsidRDefault="00BC1CA6" w:rsidP="00CA4A7F">
            <w:pPr>
              <w:rPr>
                <w:sz w:val="20"/>
                <w:szCs w:val="20"/>
              </w:rPr>
            </w:pPr>
            <w:r w:rsidRPr="00EF53DB">
              <w:rPr>
                <w:sz w:val="20"/>
                <w:szCs w:val="20"/>
              </w:rPr>
              <w:t>Enrolment</w:t>
            </w:r>
          </w:p>
        </w:tc>
        <w:tc>
          <w:tcPr>
            <w:tcW w:w="638" w:type="pct"/>
            <w:vAlign w:val="center"/>
          </w:tcPr>
          <w:p w:rsidR="00BC1CA6" w:rsidRPr="00EF53DB" w:rsidRDefault="00BC1CA6" w:rsidP="00CA4A7F">
            <w:pPr>
              <w:jc w:val="center"/>
              <w:rPr>
                <w:sz w:val="20"/>
                <w:szCs w:val="20"/>
              </w:rPr>
            </w:pPr>
          </w:p>
        </w:tc>
        <w:tc>
          <w:tcPr>
            <w:tcW w:w="639" w:type="pct"/>
            <w:vAlign w:val="center"/>
          </w:tcPr>
          <w:p w:rsidR="00BC1CA6" w:rsidRPr="00EF53DB" w:rsidRDefault="00BC1CA6" w:rsidP="00CA4A7F">
            <w:pPr>
              <w:jc w:val="center"/>
              <w:rPr>
                <w:sz w:val="20"/>
                <w:szCs w:val="20"/>
              </w:rPr>
            </w:pPr>
          </w:p>
        </w:tc>
        <w:tc>
          <w:tcPr>
            <w:tcW w:w="638" w:type="pct"/>
            <w:vAlign w:val="center"/>
          </w:tcPr>
          <w:p w:rsidR="00BC1CA6" w:rsidRPr="00EF53DB" w:rsidRDefault="00BC1CA6" w:rsidP="00CA4A7F">
            <w:pPr>
              <w:jc w:val="center"/>
              <w:rPr>
                <w:sz w:val="20"/>
                <w:szCs w:val="20"/>
              </w:rPr>
            </w:pPr>
          </w:p>
        </w:tc>
        <w:tc>
          <w:tcPr>
            <w:tcW w:w="640" w:type="pct"/>
            <w:vAlign w:val="center"/>
          </w:tcPr>
          <w:p w:rsidR="00BC1CA6" w:rsidRPr="00EF53DB" w:rsidRDefault="00BC1CA6" w:rsidP="00CA4A7F">
            <w:pPr>
              <w:jc w:val="center"/>
              <w:rPr>
                <w:sz w:val="20"/>
                <w:szCs w:val="20"/>
              </w:rPr>
            </w:pPr>
          </w:p>
        </w:tc>
      </w:tr>
      <w:tr w:rsidR="00BC1CA6" w:rsidRPr="00EF53DB" w:rsidTr="00CA4A7F">
        <w:trPr>
          <w:trHeight w:val="582"/>
        </w:trPr>
        <w:tc>
          <w:tcPr>
            <w:tcW w:w="2445" w:type="pct"/>
            <w:noWrap/>
            <w:vAlign w:val="center"/>
          </w:tcPr>
          <w:p w:rsidR="00BC1CA6" w:rsidRPr="00EF53DB" w:rsidRDefault="00BC1CA6" w:rsidP="00CA4A7F">
            <w:pPr>
              <w:rPr>
                <w:sz w:val="20"/>
                <w:szCs w:val="20"/>
              </w:rPr>
            </w:pPr>
            <w:r w:rsidRPr="00EF53DB">
              <w:rPr>
                <w:sz w:val="20"/>
                <w:szCs w:val="20"/>
              </w:rPr>
              <w:t>% Attendance</w:t>
            </w:r>
          </w:p>
          <w:p w:rsidR="00BC1CA6" w:rsidRPr="00EF53DB" w:rsidRDefault="00BC1CA6" w:rsidP="00CA4A7F">
            <w:pPr>
              <w:rPr>
                <w:sz w:val="20"/>
                <w:szCs w:val="20"/>
              </w:rPr>
            </w:pPr>
            <w:r w:rsidRPr="00EF53DB">
              <w:rPr>
                <w:sz w:val="20"/>
                <w:szCs w:val="20"/>
              </w:rPr>
              <w:t>(NI Average)</w:t>
            </w:r>
          </w:p>
        </w:tc>
        <w:tc>
          <w:tcPr>
            <w:tcW w:w="638" w:type="pct"/>
            <w:vAlign w:val="center"/>
          </w:tcPr>
          <w:p w:rsidR="00BC1CA6" w:rsidRDefault="00BC1CA6" w:rsidP="00BC1CA6">
            <w:pPr>
              <w:jc w:val="center"/>
              <w:rPr>
                <w:sz w:val="20"/>
                <w:szCs w:val="20"/>
              </w:rPr>
            </w:pPr>
            <w:r>
              <w:rPr>
                <w:sz w:val="20"/>
                <w:szCs w:val="20"/>
              </w:rPr>
              <w:t>%</w:t>
            </w:r>
            <w:r w:rsidRPr="00EF53DB">
              <w:rPr>
                <w:sz w:val="20"/>
                <w:szCs w:val="20"/>
              </w:rPr>
              <w:t xml:space="preserve"> </w:t>
            </w:r>
          </w:p>
          <w:p w:rsidR="00BC1CA6" w:rsidRPr="00BC1CA6" w:rsidRDefault="00BC1CA6" w:rsidP="00BC1CA6">
            <w:pPr>
              <w:jc w:val="center"/>
              <w:rPr>
                <w:color w:val="FF0000"/>
                <w:sz w:val="20"/>
                <w:szCs w:val="20"/>
              </w:rPr>
            </w:pPr>
            <w:r w:rsidRPr="00BC1CA6">
              <w:rPr>
                <w:color w:val="FF0000"/>
                <w:sz w:val="20"/>
                <w:szCs w:val="20"/>
              </w:rPr>
              <w:t>(</w:t>
            </w:r>
            <w:proofErr w:type="gramStart"/>
            <w:r w:rsidRPr="00BC1CA6">
              <w:rPr>
                <w:color w:val="FF0000"/>
                <w:sz w:val="20"/>
                <w:szCs w:val="20"/>
              </w:rPr>
              <w:t>NB%</w:t>
            </w:r>
            <w:proofErr w:type="gramEnd"/>
            <w:r w:rsidRPr="00BC1CA6">
              <w:rPr>
                <w:color w:val="FF0000"/>
                <w:sz w:val="20"/>
                <w:szCs w:val="20"/>
              </w:rPr>
              <w:t>)</w:t>
            </w:r>
          </w:p>
        </w:tc>
        <w:tc>
          <w:tcPr>
            <w:tcW w:w="639" w:type="pct"/>
            <w:vAlign w:val="center"/>
          </w:tcPr>
          <w:p w:rsidR="00BC1CA6" w:rsidRPr="00EF53DB" w:rsidRDefault="00BC1CA6" w:rsidP="00CA4A7F">
            <w:pPr>
              <w:jc w:val="center"/>
              <w:rPr>
                <w:sz w:val="20"/>
                <w:szCs w:val="20"/>
              </w:rPr>
            </w:pPr>
            <w:r w:rsidRPr="00EF53DB">
              <w:rPr>
                <w:sz w:val="20"/>
                <w:szCs w:val="20"/>
              </w:rPr>
              <w:t>%</w:t>
            </w:r>
          </w:p>
          <w:p w:rsidR="00BC1CA6" w:rsidRPr="00BC1CA6" w:rsidRDefault="00BC1CA6" w:rsidP="00BC1CA6">
            <w:pPr>
              <w:jc w:val="center"/>
              <w:rPr>
                <w:color w:val="FF0000"/>
                <w:sz w:val="20"/>
                <w:szCs w:val="20"/>
              </w:rPr>
            </w:pPr>
            <w:r w:rsidRPr="00BC1CA6">
              <w:rPr>
                <w:color w:val="FF0000"/>
                <w:sz w:val="20"/>
                <w:szCs w:val="20"/>
              </w:rPr>
              <w:t>(</w:t>
            </w:r>
            <w:proofErr w:type="gramStart"/>
            <w:r w:rsidRPr="00BC1CA6">
              <w:rPr>
                <w:color w:val="FF0000"/>
                <w:sz w:val="20"/>
                <w:szCs w:val="20"/>
              </w:rPr>
              <w:t>NB%</w:t>
            </w:r>
            <w:proofErr w:type="gramEnd"/>
            <w:r w:rsidRPr="00BC1CA6">
              <w:rPr>
                <w:color w:val="FF0000"/>
                <w:sz w:val="20"/>
                <w:szCs w:val="20"/>
              </w:rPr>
              <w:t>)</w:t>
            </w:r>
          </w:p>
        </w:tc>
        <w:tc>
          <w:tcPr>
            <w:tcW w:w="638" w:type="pct"/>
            <w:vAlign w:val="center"/>
          </w:tcPr>
          <w:p w:rsidR="00BC1CA6" w:rsidRPr="00EF53DB" w:rsidRDefault="00BC1CA6" w:rsidP="00CA4A7F">
            <w:pPr>
              <w:jc w:val="center"/>
              <w:rPr>
                <w:sz w:val="20"/>
                <w:szCs w:val="20"/>
              </w:rPr>
            </w:pPr>
            <w:r w:rsidRPr="00EF53DB">
              <w:rPr>
                <w:sz w:val="20"/>
                <w:szCs w:val="20"/>
              </w:rPr>
              <w:t>%</w:t>
            </w:r>
          </w:p>
          <w:p w:rsidR="00BC1CA6" w:rsidRPr="00EF53DB" w:rsidRDefault="00BC1CA6" w:rsidP="00CA4A7F">
            <w:pPr>
              <w:jc w:val="center"/>
              <w:rPr>
                <w:sz w:val="20"/>
                <w:szCs w:val="20"/>
              </w:rPr>
            </w:pPr>
            <w:r>
              <w:rPr>
                <w:sz w:val="20"/>
                <w:szCs w:val="20"/>
              </w:rPr>
              <w:t>(N</w:t>
            </w:r>
            <w:r w:rsidRPr="00EF53DB">
              <w:rPr>
                <w:sz w:val="20"/>
                <w:szCs w:val="20"/>
              </w:rPr>
              <w:t>/</w:t>
            </w:r>
            <w:r>
              <w:rPr>
                <w:sz w:val="20"/>
                <w:szCs w:val="20"/>
              </w:rPr>
              <w:t>A</w:t>
            </w:r>
            <w:r w:rsidRPr="00EF53DB">
              <w:rPr>
                <w:sz w:val="20"/>
                <w:szCs w:val="20"/>
              </w:rPr>
              <w:t>)</w:t>
            </w:r>
          </w:p>
        </w:tc>
        <w:tc>
          <w:tcPr>
            <w:tcW w:w="640" w:type="pct"/>
            <w:vAlign w:val="center"/>
          </w:tcPr>
          <w:p w:rsidR="00BC1CA6" w:rsidRPr="00EF53DB" w:rsidRDefault="00BC1CA6" w:rsidP="00CA4A7F">
            <w:pPr>
              <w:jc w:val="center"/>
              <w:rPr>
                <w:sz w:val="20"/>
                <w:szCs w:val="20"/>
              </w:rPr>
            </w:pPr>
            <w:r w:rsidRPr="00EF53DB">
              <w:rPr>
                <w:sz w:val="20"/>
                <w:szCs w:val="20"/>
              </w:rPr>
              <w:t>N/A</w:t>
            </w:r>
          </w:p>
          <w:p w:rsidR="00BC1CA6" w:rsidRPr="00EF53DB" w:rsidRDefault="00BC1CA6" w:rsidP="00CA4A7F">
            <w:pPr>
              <w:jc w:val="center"/>
              <w:rPr>
                <w:sz w:val="20"/>
                <w:szCs w:val="20"/>
              </w:rPr>
            </w:pPr>
            <w:r w:rsidRPr="00EF53DB">
              <w:rPr>
                <w:sz w:val="20"/>
                <w:szCs w:val="20"/>
              </w:rPr>
              <w:t>(</w:t>
            </w:r>
            <w:r>
              <w:rPr>
                <w:sz w:val="20"/>
                <w:szCs w:val="20"/>
              </w:rPr>
              <w:t>N</w:t>
            </w:r>
            <w:r w:rsidRPr="00EF53DB">
              <w:rPr>
                <w:sz w:val="20"/>
                <w:szCs w:val="20"/>
              </w:rPr>
              <w:t>/</w:t>
            </w:r>
            <w:r>
              <w:rPr>
                <w:sz w:val="20"/>
                <w:szCs w:val="20"/>
              </w:rPr>
              <w:t>A</w:t>
            </w:r>
            <w:r w:rsidRPr="00EF53DB">
              <w:rPr>
                <w:sz w:val="20"/>
                <w:szCs w:val="20"/>
              </w:rPr>
              <w:t>)</w:t>
            </w:r>
          </w:p>
        </w:tc>
      </w:tr>
      <w:tr w:rsidR="00BC1CA6" w:rsidRPr="00EF53DB" w:rsidTr="00CA4A7F">
        <w:trPr>
          <w:trHeight w:val="342"/>
        </w:trPr>
        <w:tc>
          <w:tcPr>
            <w:tcW w:w="2445" w:type="pct"/>
            <w:noWrap/>
            <w:vAlign w:val="center"/>
          </w:tcPr>
          <w:p w:rsidR="00BC1CA6" w:rsidRPr="00EF53DB" w:rsidRDefault="00BC1CA6" w:rsidP="00CA4A7F">
            <w:pPr>
              <w:rPr>
                <w:sz w:val="20"/>
                <w:szCs w:val="20"/>
              </w:rPr>
            </w:pPr>
            <w:r w:rsidRPr="00EF53DB">
              <w:rPr>
                <w:sz w:val="20"/>
                <w:szCs w:val="20"/>
              </w:rPr>
              <w:t>FSME Percentage</w:t>
            </w:r>
            <w:r w:rsidRPr="00EF53DB">
              <w:rPr>
                <w:sz w:val="20"/>
                <w:szCs w:val="20"/>
                <w:vertAlign w:val="superscript"/>
              </w:rPr>
              <w:footnoteReference w:id="1"/>
            </w:r>
          </w:p>
        </w:tc>
        <w:tc>
          <w:tcPr>
            <w:tcW w:w="638" w:type="pct"/>
            <w:vAlign w:val="center"/>
          </w:tcPr>
          <w:p w:rsidR="00BC1CA6" w:rsidRPr="00EF53DB" w:rsidRDefault="00BC1CA6" w:rsidP="00CA4A7F">
            <w:pPr>
              <w:jc w:val="center"/>
              <w:rPr>
                <w:sz w:val="20"/>
                <w:szCs w:val="20"/>
              </w:rPr>
            </w:pPr>
          </w:p>
        </w:tc>
        <w:tc>
          <w:tcPr>
            <w:tcW w:w="639" w:type="pct"/>
            <w:vAlign w:val="center"/>
          </w:tcPr>
          <w:p w:rsidR="00BC1CA6" w:rsidRPr="00EF53DB" w:rsidRDefault="00BC1CA6" w:rsidP="00CA4A7F">
            <w:pPr>
              <w:jc w:val="center"/>
              <w:rPr>
                <w:sz w:val="20"/>
                <w:szCs w:val="20"/>
              </w:rPr>
            </w:pPr>
          </w:p>
        </w:tc>
        <w:tc>
          <w:tcPr>
            <w:tcW w:w="638" w:type="pct"/>
            <w:vAlign w:val="center"/>
          </w:tcPr>
          <w:p w:rsidR="00BC1CA6" w:rsidRPr="00EF53DB" w:rsidRDefault="00BC1CA6" w:rsidP="00CA4A7F">
            <w:pPr>
              <w:jc w:val="center"/>
              <w:rPr>
                <w:sz w:val="20"/>
                <w:szCs w:val="20"/>
              </w:rPr>
            </w:pPr>
          </w:p>
        </w:tc>
        <w:tc>
          <w:tcPr>
            <w:tcW w:w="640" w:type="pct"/>
            <w:vAlign w:val="center"/>
          </w:tcPr>
          <w:p w:rsidR="00BC1CA6" w:rsidRPr="00EF53DB" w:rsidRDefault="00BC1CA6" w:rsidP="00CA4A7F">
            <w:pPr>
              <w:jc w:val="center"/>
              <w:rPr>
                <w:sz w:val="20"/>
                <w:szCs w:val="20"/>
              </w:rPr>
            </w:pPr>
          </w:p>
        </w:tc>
      </w:tr>
      <w:tr w:rsidR="00BC1CA6" w:rsidRPr="00EF53DB" w:rsidTr="00CA4A7F">
        <w:trPr>
          <w:trHeight w:val="342"/>
        </w:trPr>
        <w:tc>
          <w:tcPr>
            <w:tcW w:w="2445" w:type="pct"/>
            <w:noWrap/>
            <w:vAlign w:val="center"/>
          </w:tcPr>
          <w:p w:rsidR="00BC1CA6" w:rsidRPr="00EF53DB" w:rsidRDefault="00BC1CA6" w:rsidP="00CA4A7F">
            <w:pPr>
              <w:rPr>
                <w:sz w:val="20"/>
                <w:szCs w:val="20"/>
              </w:rPr>
            </w:pPr>
            <w:r w:rsidRPr="00EF53DB">
              <w:rPr>
                <w:sz w:val="20"/>
                <w:szCs w:val="20"/>
              </w:rPr>
              <w:t>%  and (Number) of pupils on SEN register</w:t>
            </w:r>
          </w:p>
        </w:tc>
        <w:tc>
          <w:tcPr>
            <w:tcW w:w="638" w:type="pct"/>
            <w:vAlign w:val="center"/>
          </w:tcPr>
          <w:p w:rsidR="00BC1CA6" w:rsidRDefault="00BC1CA6" w:rsidP="00CA4A7F">
            <w:pPr>
              <w:jc w:val="center"/>
              <w:rPr>
                <w:sz w:val="20"/>
                <w:szCs w:val="20"/>
              </w:rPr>
            </w:pPr>
            <w:r>
              <w:rPr>
                <w:sz w:val="20"/>
                <w:szCs w:val="20"/>
              </w:rPr>
              <w:t>%</w:t>
            </w:r>
          </w:p>
          <w:p w:rsidR="00BC1CA6" w:rsidRPr="00EF53DB" w:rsidRDefault="00BC1CA6" w:rsidP="00CA4A7F">
            <w:pPr>
              <w:jc w:val="center"/>
              <w:rPr>
                <w:sz w:val="20"/>
                <w:szCs w:val="20"/>
              </w:rPr>
            </w:pPr>
            <w:r>
              <w:rPr>
                <w:sz w:val="20"/>
                <w:szCs w:val="20"/>
              </w:rPr>
              <w:t>(</w:t>
            </w:r>
            <w:r w:rsidRPr="00EF53DB">
              <w:rPr>
                <w:sz w:val="20"/>
                <w:szCs w:val="20"/>
              </w:rPr>
              <w:t>)</w:t>
            </w:r>
          </w:p>
        </w:tc>
        <w:tc>
          <w:tcPr>
            <w:tcW w:w="639" w:type="pct"/>
            <w:vAlign w:val="center"/>
          </w:tcPr>
          <w:p w:rsidR="00BC1CA6" w:rsidRDefault="00BC1CA6" w:rsidP="00CA4A7F">
            <w:pPr>
              <w:jc w:val="center"/>
              <w:rPr>
                <w:sz w:val="20"/>
                <w:szCs w:val="20"/>
              </w:rPr>
            </w:pPr>
            <w:r>
              <w:rPr>
                <w:sz w:val="20"/>
                <w:szCs w:val="20"/>
              </w:rPr>
              <w:t>%</w:t>
            </w:r>
          </w:p>
          <w:p w:rsidR="00BC1CA6" w:rsidRPr="00EF53DB" w:rsidRDefault="00BC1CA6" w:rsidP="00CA4A7F">
            <w:pPr>
              <w:jc w:val="center"/>
              <w:rPr>
                <w:sz w:val="20"/>
                <w:szCs w:val="20"/>
              </w:rPr>
            </w:pPr>
            <w:r>
              <w:rPr>
                <w:sz w:val="20"/>
                <w:szCs w:val="20"/>
              </w:rPr>
              <w:t>(</w:t>
            </w:r>
            <w:r w:rsidRPr="00EF53DB">
              <w:rPr>
                <w:sz w:val="20"/>
                <w:szCs w:val="20"/>
              </w:rPr>
              <w:t>)</w:t>
            </w:r>
          </w:p>
        </w:tc>
        <w:tc>
          <w:tcPr>
            <w:tcW w:w="638" w:type="pct"/>
            <w:vAlign w:val="center"/>
          </w:tcPr>
          <w:p w:rsidR="00BC1CA6" w:rsidRDefault="00BC1CA6" w:rsidP="00CA4A7F">
            <w:pPr>
              <w:jc w:val="center"/>
              <w:rPr>
                <w:sz w:val="20"/>
                <w:szCs w:val="20"/>
              </w:rPr>
            </w:pPr>
            <w:r w:rsidRPr="00EF53DB">
              <w:rPr>
                <w:sz w:val="20"/>
                <w:szCs w:val="20"/>
              </w:rPr>
              <w:t>%</w:t>
            </w:r>
          </w:p>
          <w:p w:rsidR="00BC1CA6" w:rsidRPr="00EF53DB" w:rsidRDefault="00BC1CA6" w:rsidP="00CA4A7F">
            <w:pPr>
              <w:jc w:val="center"/>
              <w:rPr>
                <w:sz w:val="20"/>
                <w:szCs w:val="20"/>
              </w:rPr>
            </w:pPr>
            <w:r>
              <w:rPr>
                <w:sz w:val="20"/>
                <w:szCs w:val="20"/>
              </w:rPr>
              <w:t>(</w:t>
            </w:r>
            <w:r w:rsidRPr="00EF53DB">
              <w:rPr>
                <w:sz w:val="20"/>
                <w:szCs w:val="20"/>
              </w:rPr>
              <w:t>)</w:t>
            </w:r>
          </w:p>
        </w:tc>
        <w:tc>
          <w:tcPr>
            <w:tcW w:w="640" w:type="pct"/>
            <w:vAlign w:val="center"/>
          </w:tcPr>
          <w:p w:rsidR="00BC1CA6" w:rsidRDefault="00BC1CA6" w:rsidP="00CA4A7F">
            <w:pPr>
              <w:jc w:val="center"/>
              <w:rPr>
                <w:sz w:val="20"/>
                <w:szCs w:val="20"/>
              </w:rPr>
            </w:pPr>
            <w:r>
              <w:rPr>
                <w:sz w:val="20"/>
                <w:szCs w:val="20"/>
              </w:rPr>
              <w:t>%</w:t>
            </w:r>
          </w:p>
          <w:p w:rsidR="00BC1CA6" w:rsidRPr="00EF53DB" w:rsidRDefault="00BC1CA6" w:rsidP="00CA4A7F">
            <w:pPr>
              <w:jc w:val="center"/>
              <w:rPr>
                <w:sz w:val="20"/>
                <w:szCs w:val="20"/>
              </w:rPr>
            </w:pPr>
            <w:r>
              <w:rPr>
                <w:sz w:val="20"/>
                <w:szCs w:val="20"/>
              </w:rPr>
              <w:t>(</w:t>
            </w:r>
            <w:r w:rsidRPr="00EF53DB">
              <w:rPr>
                <w:sz w:val="20"/>
                <w:szCs w:val="20"/>
              </w:rPr>
              <w:t>)</w:t>
            </w:r>
          </w:p>
        </w:tc>
      </w:tr>
      <w:tr w:rsidR="00BC1CA6" w:rsidRPr="00EF53DB" w:rsidTr="00CA4A7F">
        <w:trPr>
          <w:trHeight w:val="342"/>
        </w:trPr>
        <w:tc>
          <w:tcPr>
            <w:tcW w:w="2445" w:type="pct"/>
            <w:noWrap/>
            <w:vAlign w:val="center"/>
          </w:tcPr>
          <w:p w:rsidR="00BC1CA6" w:rsidRPr="00EF53DB" w:rsidRDefault="00BC1CA6" w:rsidP="00CA4A7F">
            <w:pPr>
              <w:rPr>
                <w:sz w:val="20"/>
                <w:szCs w:val="20"/>
              </w:rPr>
            </w:pPr>
            <w:r w:rsidRPr="00EF53DB">
              <w:rPr>
                <w:sz w:val="20"/>
                <w:szCs w:val="20"/>
              </w:rPr>
              <w:t>No. of pupils with statements of educational need in the mainstream school</w:t>
            </w:r>
          </w:p>
        </w:tc>
        <w:tc>
          <w:tcPr>
            <w:tcW w:w="638" w:type="pct"/>
            <w:vAlign w:val="center"/>
          </w:tcPr>
          <w:p w:rsidR="00BC1CA6" w:rsidRPr="00EF53DB" w:rsidRDefault="00BC1CA6" w:rsidP="00CA4A7F">
            <w:pPr>
              <w:jc w:val="center"/>
              <w:rPr>
                <w:sz w:val="20"/>
                <w:szCs w:val="20"/>
              </w:rPr>
            </w:pPr>
          </w:p>
        </w:tc>
        <w:tc>
          <w:tcPr>
            <w:tcW w:w="639" w:type="pct"/>
            <w:vAlign w:val="center"/>
          </w:tcPr>
          <w:p w:rsidR="00BC1CA6" w:rsidRPr="00EF53DB" w:rsidRDefault="00BC1CA6" w:rsidP="00CA4A7F">
            <w:pPr>
              <w:jc w:val="center"/>
              <w:rPr>
                <w:sz w:val="20"/>
                <w:szCs w:val="20"/>
              </w:rPr>
            </w:pPr>
          </w:p>
        </w:tc>
        <w:tc>
          <w:tcPr>
            <w:tcW w:w="638" w:type="pct"/>
            <w:vAlign w:val="center"/>
          </w:tcPr>
          <w:p w:rsidR="00BC1CA6" w:rsidRPr="00EF53DB" w:rsidRDefault="00BC1CA6" w:rsidP="00CA4A7F">
            <w:pPr>
              <w:jc w:val="center"/>
              <w:rPr>
                <w:sz w:val="20"/>
                <w:szCs w:val="20"/>
              </w:rPr>
            </w:pPr>
          </w:p>
        </w:tc>
        <w:tc>
          <w:tcPr>
            <w:tcW w:w="640" w:type="pct"/>
            <w:vAlign w:val="center"/>
          </w:tcPr>
          <w:p w:rsidR="00BC1CA6" w:rsidRPr="00EF53DB" w:rsidRDefault="00BC1CA6" w:rsidP="00CA4A7F">
            <w:pPr>
              <w:jc w:val="center"/>
              <w:rPr>
                <w:sz w:val="20"/>
                <w:szCs w:val="20"/>
              </w:rPr>
            </w:pPr>
          </w:p>
        </w:tc>
      </w:tr>
      <w:tr w:rsidR="00BC1CA6" w:rsidRPr="00EF53DB" w:rsidTr="00CA4A7F">
        <w:trPr>
          <w:trHeight w:val="342"/>
        </w:trPr>
        <w:tc>
          <w:tcPr>
            <w:tcW w:w="2445" w:type="pct"/>
            <w:noWrap/>
            <w:vAlign w:val="center"/>
          </w:tcPr>
          <w:p w:rsidR="00BC1CA6" w:rsidRPr="00EF53DB" w:rsidRDefault="00BC1CA6" w:rsidP="00CA4A7F">
            <w:pPr>
              <w:rPr>
                <w:sz w:val="20"/>
                <w:szCs w:val="20"/>
              </w:rPr>
            </w:pPr>
            <w:r w:rsidRPr="00EF53DB">
              <w:rPr>
                <w:sz w:val="20"/>
                <w:szCs w:val="20"/>
              </w:rPr>
              <w:t xml:space="preserve">No. of newcomers </w:t>
            </w:r>
          </w:p>
        </w:tc>
        <w:tc>
          <w:tcPr>
            <w:tcW w:w="638" w:type="pct"/>
            <w:vAlign w:val="center"/>
          </w:tcPr>
          <w:p w:rsidR="00BC1CA6" w:rsidRPr="00EF53DB" w:rsidRDefault="00BC1CA6" w:rsidP="00CA4A7F">
            <w:pPr>
              <w:jc w:val="center"/>
              <w:rPr>
                <w:sz w:val="20"/>
                <w:szCs w:val="20"/>
              </w:rPr>
            </w:pPr>
          </w:p>
        </w:tc>
        <w:tc>
          <w:tcPr>
            <w:tcW w:w="639" w:type="pct"/>
            <w:vAlign w:val="center"/>
          </w:tcPr>
          <w:p w:rsidR="00BC1CA6" w:rsidRPr="00EF53DB" w:rsidRDefault="00BC1CA6" w:rsidP="00CA4A7F">
            <w:pPr>
              <w:jc w:val="center"/>
              <w:rPr>
                <w:sz w:val="20"/>
                <w:szCs w:val="20"/>
              </w:rPr>
            </w:pPr>
          </w:p>
        </w:tc>
        <w:tc>
          <w:tcPr>
            <w:tcW w:w="638" w:type="pct"/>
            <w:vAlign w:val="center"/>
          </w:tcPr>
          <w:p w:rsidR="00BC1CA6" w:rsidRPr="00EF53DB" w:rsidRDefault="00BC1CA6" w:rsidP="00CA4A7F">
            <w:pPr>
              <w:jc w:val="center"/>
              <w:rPr>
                <w:sz w:val="20"/>
                <w:szCs w:val="20"/>
              </w:rPr>
            </w:pPr>
          </w:p>
        </w:tc>
        <w:tc>
          <w:tcPr>
            <w:tcW w:w="640" w:type="pct"/>
            <w:vAlign w:val="center"/>
          </w:tcPr>
          <w:p w:rsidR="00BC1CA6" w:rsidRPr="00EF53DB" w:rsidRDefault="00BC1CA6" w:rsidP="00CA4A7F">
            <w:pPr>
              <w:jc w:val="center"/>
              <w:rPr>
                <w:sz w:val="20"/>
                <w:szCs w:val="20"/>
              </w:rPr>
            </w:pPr>
          </w:p>
        </w:tc>
      </w:tr>
    </w:tbl>
    <w:p w:rsidR="00BC1CA6" w:rsidRDefault="00BC1CA6" w:rsidP="00BC1CA6">
      <w:pPr>
        <w:autoSpaceDE w:val="0"/>
        <w:autoSpaceDN w:val="0"/>
        <w:adjustRightInd w:val="0"/>
        <w:jc w:val="both"/>
        <w:rPr>
          <w:b/>
          <w:bCs/>
          <w:i/>
          <w:iCs/>
          <w:color w:val="000000"/>
          <w:sz w:val="18"/>
          <w:szCs w:val="18"/>
        </w:rPr>
      </w:pPr>
    </w:p>
    <w:p w:rsidR="00BC1CA6" w:rsidRDefault="003B4C4B" w:rsidP="00BC1CA6">
      <w:pPr>
        <w:pStyle w:val="NoSpacing"/>
        <w:rPr>
          <w:rFonts w:cs="Arial"/>
          <w:bCs/>
          <w:i/>
          <w:iCs/>
        </w:rPr>
      </w:pPr>
      <w:r>
        <w:rPr>
          <w:rFonts w:cs="Arial"/>
          <w:bCs/>
          <w:i/>
          <w:iCs/>
          <w:color w:val="FF0000"/>
        </w:rPr>
        <w:t>NB*</w:t>
      </w:r>
      <w:r>
        <w:rPr>
          <w:rFonts w:cs="Arial"/>
          <w:bCs/>
          <w:i/>
          <w:iCs/>
        </w:rPr>
        <w:t>: for the attendance figures above, please insert appropriate NI average:</w:t>
      </w:r>
    </w:p>
    <w:p w:rsidR="00BC1CA6" w:rsidRDefault="00BC1CA6" w:rsidP="00BC1CA6">
      <w:pPr>
        <w:pStyle w:val="NoSpacing"/>
        <w:rPr>
          <w:rFonts w:cs="Arial"/>
          <w:bCs/>
          <w:i/>
          <w:iCs/>
        </w:rPr>
      </w:pPr>
    </w:p>
    <w:p w:rsidR="00BC1CA6" w:rsidRDefault="00BC1CA6" w:rsidP="00BC1CA6">
      <w:pPr>
        <w:pStyle w:val="NoSpacing"/>
        <w:rPr>
          <w:rFonts w:cs="Arial"/>
          <w:bCs/>
          <w:i/>
          <w:iCs/>
        </w:rPr>
      </w:pPr>
      <w:r>
        <w:rPr>
          <w:rFonts w:cs="Arial"/>
          <w:bCs/>
          <w:i/>
          <w:iCs/>
        </w:rPr>
        <w:t>2015-16</w:t>
      </w:r>
      <w:r>
        <w:rPr>
          <w:rFonts w:cs="Arial"/>
          <w:bCs/>
          <w:i/>
          <w:iCs/>
        </w:rPr>
        <w:tab/>
      </w:r>
      <w:proofErr w:type="gramStart"/>
      <w:r>
        <w:rPr>
          <w:rFonts w:cs="Arial"/>
          <w:bCs/>
          <w:i/>
          <w:iCs/>
        </w:rPr>
        <w:t>Grammar  95.6</w:t>
      </w:r>
      <w:proofErr w:type="gramEnd"/>
      <w:r>
        <w:rPr>
          <w:rFonts w:cs="Arial"/>
          <w:bCs/>
          <w:i/>
          <w:iCs/>
        </w:rPr>
        <w:t>%     Non-Grammar 92.0%</w:t>
      </w:r>
    </w:p>
    <w:p w:rsidR="00BC1CA6" w:rsidRDefault="00BC1CA6" w:rsidP="00BC1CA6">
      <w:pPr>
        <w:pStyle w:val="NoSpacing"/>
        <w:rPr>
          <w:rFonts w:cs="Arial"/>
          <w:bCs/>
          <w:i/>
          <w:iCs/>
        </w:rPr>
      </w:pPr>
      <w:r>
        <w:rPr>
          <w:rFonts w:cs="Arial"/>
          <w:bCs/>
          <w:i/>
          <w:iCs/>
        </w:rPr>
        <w:t>2016-17</w:t>
      </w:r>
      <w:r>
        <w:rPr>
          <w:rFonts w:cs="Arial"/>
          <w:bCs/>
          <w:i/>
          <w:iCs/>
        </w:rPr>
        <w:tab/>
        <w:t>Grammar 95.5%     Non-Grammar 91.8%</w:t>
      </w:r>
    </w:p>
    <w:p w:rsidR="00BC1CA6" w:rsidRDefault="00BC1CA6" w:rsidP="00BC1CA6">
      <w:pPr>
        <w:pStyle w:val="NoSpacing"/>
        <w:rPr>
          <w:rFonts w:cs="Arial"/>
          <w:bCs/>
          <w:i/>
          <w:iCs/>
        </w:rPr>
      </w:pPr>
    </w:p>
    <w:p w:rsidR="00E1446F" w:rsidRDefault="00E1446F" w:rsidP="00D16385">
      <w:pPr>
        <w:pStyle w:val="NoSpacing"/>
        <w:rPr>
          <w:rFonts w:eastAsia="Times New Roman" w:cs="Arial"/>
          <w:b/>
          <w:color w:val="FF0000"/>
        </w:rPr>
      </w:pPr>
    </w:p>
    <w:p w:rsidR="00E1446F" w:rsidRDefault="00E1446F" w:rsidP="00D16385">
      <w:pPr>
        <w:pStyle w:val="NoSpacing"/>
        <w:rPr>
          <w:rFonts w:eastAsia="Times New Roman" w:cs="Arial"/>
          <w:b/>
          <w:color w:val="FF0000"/>
        </w:rPr>
      </w:pPr>
    </w:p>
    <w:p w:rsidR="00E1446F" w:rsidRDefault="00E1446F" w:rsidP="00D16385">
      <w:pPr>
        <w:pStyle w:val="NoSpacing"/>
        <w:rPr>
          <w:rFonts w:eastAsia="Times New Roman" w:cs="Arial"/>
          <w:b/>
          <w:color w:val="FF0000"/>
        </w:rPr>
      </w:pPr>
    </w:p>
    <w:p w:rsidR="00E1446F" w:rsidRDefault="00E1446F" w:rsidP="00D16385">
      <w:pPr>
        <w:pStyle w:val="NoSpacing"/>
        <w:rPr>
          <w:rFonts w:eastAsia="Times New Roman" w:cs="Arial"/>
          <w:b/>
          <w:color w:val="FF0000"/>
        </w:rPr>
      </w:pPr>
    </w:p>
    <w:p w:rsidR="00E1446F" w:rsidRDefault="00E1446F" w:rsidP="00D16385">
      <w:pPr>
        <w:pStyle w:val="NoSpacing"/>
        <w:rPr>
          <w:rFonts w:eastAsia="Times New Roman" w:cs="Arial"/>
          <w:b/>
          <w:color w:val="FF0000"/>
        </w:rPr>
      </w:pPr>
    </w:p>
    <w:p w:rsidR="00E1446F" w:rsidRDefault="00E1446F" w:rsidP="00D16385">
      <w:pPr>
        <w:pStyle w:val="NoSpacing"/>
        <w:rPr>
          <w:rFonts w:eastAsia="Times New Roman" w:cs="Arial"/>
          <w:b/>
          <w:color w:val="FF0000"/>
        </w:rPr>
      </w:pPr>
    </w:p>
    <w:p w:rsidR="00E1446F" w:rsidRDefault="00E1446F" w:rsidP="00D16385">
      <w:pPr>
        <w:pStyle w:val="NoSpacing"/>
        <w:rPr>
          <w:rFonts w:eastAsia="Times New Roman" w:cs="Arial"/>
          <w:b/>
          <w:color w:val="FF0000"/>
        </w:rPr>
      </w:pPr>
    </w:p>
    <w:p w:rsidR="00E1446F" w:rsidRDefault="00E1446F" w:rsidP="00D16385">
      <w:pPr>
        <w:pStyle w:val="NoSpacing"/>
        <w:rPr>
          <w:rFonts w:eastAsia="Times New Roman" w:cs="Arial"/>
          <w:b/>
          <w:color w:val="FF0000"/>
        </w:rPr>
      </w:pPr>
    </w:p>
    <w:p w:rsidR="00E1446F" w:rsidRDefault="00E1446F" w:rsidP="00D16385">
      <w:pPr>
        <w:pStyle w:val="NoSpacing"/>
        <w:rPr>
          <w:rFonts w:eastAsia="Times New Roman" w:cs="Arial"/>
          <w:b/>
          <w:color w:val="FF0000"/>
        </w:rPr>
      </w:pPr>
    </w:p>
    <w:p w:rsidR="00E1446F" w:rsidRDefault="00E1446F" w:rsidP="00D16385">
      <w:pPr>
        <w:pStyle w:val="NoSpacing"/>
        <w:rPr>
          <w:rFonts w:eastAsia="Times New Roman" w:cs="Arial"/>
          <w:b/>
          <w:color w:val="FF0000"/>
        </w:rPr>
      </w:pPr>
    </w:p>
    <w:p w:rsidR="003B4C4B" w:rsidRDefault="003B4C4B" w:rsidP="00D16385">
      <w:pPr>
        <w:pStyle w:val="NoSpacing"/>
        <w:rPr>
          <w:rFonts w:eastAsia="Times New Roman" w:cs="Arial"/>
          <w:b/>
          <w:color w:val="FF0000"/>
        </w:rPr>
      </w:pPr>
    </w:p>
    <w:p w:rsidR="00D16385" w:rsidRDefault="002828EA" w:rsidP="00D16385">
      <w:pPr>
        <w:pStyle w:val="NoSpacing"/>
        <w:rPr>
          <w:rFonts w:eastAsia="Times New Roman" w:cs="Arial"/>
          <w:b/>
          <w:color w:val="FF0000"/>
        </w:rPr>
      </w:pPr>
      <w:r w:rsidRPr="002828EA">
        <w:rPr>
          <w:rFonts w:eastAsia="Times New Roman" w:cs="Arial"/>
          <w:b/>
          <w:color w:val="FF0000"/>
        </w:rPr>
        <w:lastRenderedPageBreak/>
        <w:t>GRAMMAR schools</w:t>
      </w:r>
    </w:p>
    <w:p w:rsidR="002828EA" w:rsidRPr="002828EA" w:rsidRDefault="002828EA" w:rsidP="00D16385">
      <w:pPr>
        <w:pStyle w:val="NoSpacing"/>
        <w:rPr>
          <w:rFonts w:eastAsia="Times New Roman" w:cs="Arial"/>
          <w:b/>
          <w:color w:val="FF0000"/>
        </w:rPr>
      </w:pPr>
    </w:p>
    <w:p w:rsidR="002828EA" w:rsidRPr="002828EA" w:rsidRDefault="002828EA" w:rsidP="002828EA">
      <w:pPr>
        <w:spacing w:after="200" w:line="276" w:lineRule="auto"/>
        <w:rPr>
          <w:b/>
        </w:rPr>
      </w:pPr>
      <w:r>
        <w:rPr>
          <w:b/>
        </w:rPr>
        <w:t>GC</w:t>
      </w:r>
      <w:r w:rsidR="009910C1">
        <w:rPr>
          <w:b/>
        </w:rPr>
        <w:t>S</w:t>
      </w:r>
      <w:r w:rsidRPr="00E71041">
        <w:rPr>
          <w:b/>
        </w:rPr>
        <w:t>E EXAMINATION RESULTS</w:t>
      </w:r>
    </w:p>
    <w:p w:rsidR="00D16385" w:rsidRDefault="00D16385" w:rsidP="00D16385">
      <w:pPr>
        <w:pStyle w:val="NoSpacing"/>
        <w:rPr>
          <w:rFonts w:eastAsia="Times New Roman" w:cs="Arial"/>
        </w:rPr>
      </w:pPr>
      <w:r w:rsidRPr="008D57BD">
        <w:rPr>
          <w:rFonts w:eastAsia="Times New Roman" w:cs="Arial"/>
        </w:rPr>
        <w:t>Please insert:</w:t>
      </w:r>
    </w:p>
    <w:p w:rsidR="00BC1CA6" w:rsidRPr="008D57BD" w:rsidRDefault="00BC1CA6" w:rsidP="00D16385">
      <w:pPr>
        <w:pStyle w:val="NoSpacing"/>
        <w:rPr>
          <w:rFonts w:eastAsia="Times New Roman" w:cs="Arial"/>
        </w:rPr>
      </w:pPr>
    </w:p>
    <w:p w:rsidR="00D16385" w:rsidRPr="008D57BD" w:rsidRDefault="00D16385" w:rsidP="00D16385">
      <w:pPr>
        <w:pStyle w:val="NoSpacing"/>
        <w:numPr>
          <w:ilvl w:val="0"/>
          <w:numId w:val="20"/>
        </w:numPr>
        <w:rPr>
          <w:sz w:val="20"/>
          <w:szCs w:val="20"/>
        </w:rPr>
      </w:pPr>
      <w:r>
        <w:rPr>
          <w:rFonts w:eastAsia="Times New Roman" w:cs="Arial"/>
        </w:rPr>
        <w:t>the subjects in alphabetical order in</w:t>
      </w:r>
      <w:r w:rsidR="00CF4CBF">
        <w:rPr>
          <w:rFonts w:eastAsia="Times New Roman" w:cs="Arial"/>
        </w:rPr>
        <w:t>to</w:t>
      </w:r>
      <w:r>
        <w:rPr>
          <w:rFonts w:eastAsia="Times New Roman" w:cs="Arial"/>
        </w:rPr>
        <w:t xml:space="preserve"> the table</w:t>
      </w:r>
      <w:r w:rsidRPr="008D57BD">
        <w:rPr>
          <w:rFonts w:eastAsia="Times New Roman" w:cs="Arial"/>
        </w:rPr>
        <w:t xml:space="preserve"> illustrating the comparison with the three-year NI average for each subject at grades </w:t>
      </w:r>
      <w:r w:rsidR="000A381A">
        <w:rPr>
          <w:rFonts w:eastAsia="Times New Roman" w:cs="Arial"/>
          <w:b/>
        </w:rPr>
        <w:t>A* to B</w:t>
      </w:r>
      <w:r w:rsidR="002828EA">
        <w:rPr>
          <w:rFonts w:eastAsia="Times New Roman" w:cs="Arial"/>
        </w:rPr>
        <w:t>.</w:t>
      </w:r>
    </w:p>
    <w:p w:rsidR="00BC1CA6" w:rsidRDefault="00BC1CA6" w:rsidP="005465DB">
      <w:pPr>
        <w:pStyle w:val="NoSpacing"/>
        <w:rPr>
          <w:b/>
        </w:rPr>
      </w:pPr>
    </w:p>
    <w:p w:rsidR="005465DB" w:rsidRPr="00D16385" w:rsidRDefault="005465DB" w:rsidP="005465DB">
      <w:pPr>
        <w:pStyle w:val="NoSpacing"/>
        <w:rPr>
          <w:rFonts w:cs="Arial"/>
          <w:bCs/>
          <w:i/>
          <w:iCs/>
        </w:rPr>
      </w:pPr>
      <w:r w:rsidRPr="008D57BD">
        <w:rPr>
          <w:b/>
        </w:rPr>
        <w:t xml:space="preserve">GCSE </w:t>
      </w:r>
    </w:p>
    <w:tbl>
      <w:tblPr>
        <w:tblpPr w:leftFromText="180" w:rightFromText="180" w:vertAnchor="text" w:horzAnchor="margin" w:tblpY="53"/>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08"/>
        <w:gridCol w:w="2635"/>
        <w:gridCol w:w="3020"/>
      </w:tblGrid>
      <w:tr w:rsidR="004C2B66" w:rsidRPr="008D57BD" w:rsidTr="004C2B66">
        <w:trPr>
          <w:trHeight w:val="239"/>
        </w:trPr>
        <w:tc>
          <w:tcPr>
            <w:tcW w:w="1577" w:type="dxa"/>
          </w:tcPr>
          <w:p w:rsidR="004C2B66" w:rsidRDefault="004C2B66" w:rsidP="005F0099">
            <w:pPr>
              <w:pStyle w:val="NoSpacing"/>
              <w:rPr>
                <w:b/>
                <w:sz w:val="22"/>
                <w:szCs w:val="22"/>
              </w:rPr>
            </w:pPr>
            <w:r w:rsidRPr="008D57BD">
              <w:rPr>
                <w:b/>
                <w:sz w:val="22"/>
                <w:szCs w:val="22"/>
              </w:rPr>
              <w:t xml:space="preserve">Subject </w:t>
            </w:r>
          </w:p>
          <w:p w:rsidR="00D16385" w:rsidRDefault="00D16385" w:rsidP="005F0099">
            <w:pPr>
              <w:pStyle w:val="NoSpacing"/>
              <w:rPr>
                <w:b/>
                <w:sz w:val="22"/>
                <w:szCs w:val="22"/>
              </w:rPr>
            </w:pPr>
          </w:p>
          <w:p w:rsidR="00D16385" w:rsidRPr="008D57BD" w:rsidRDefault="00D16385" w:rsidP="005F0099">
            <w:pPr>
              <w:pStyle w:val="NoSpacing"/>
              <w:rPr>
                <w:b/>
                <w:sz w:val="22"/>
                <w:szCs w:val="22"/>
              </w:rPr>
            </w:pPr>
            <w:r w:rsidRPr="00D16385">
              <w:rPr>
                <w:b/>
                <w:sz w:val="22"/>
                <w:szCs w:val="22"/>
                <w:highlight w:val="yellow"/>
              </w:rPr>
              <w:t>For example</w:t>
            </w:r>
          </w:p>
        </w:tc>
        <w:tc>
          <w:tcPr>
            <w:tcW w:w="1708" w:type="dxa"/>
          </w:tcPr>
          <w:p w:rsidR="004C2B66" w:rsidRPr="008D57BD" w:rsidRDefault="004C2B66" w:rsidP="008D57BD">
            <w:pPr>
              <w:pStyle w:val="NoSpacing"/>
              <w:jc w:val="center"/>
              <w:rPr>
                <w:b/>
                <w:sz w:val="22"/>
                <w:szCs w:val="22"/>
              </w:rPr>
            </w:pPr>
            <w:r w:rsidRPr="004C2B66">
              <w:rPr>
                <w:rFonts w:cs="Arial"/>
                <w:b/>
              </w:rPr>
              <w:t>Number of Entries over three years</w:t>
            </w:r>
          </w:p>
        </w:tc>
        <w:tc>
          <w:tcPr>
            <w:tcW w:w="2635" w:type="dxa"/>
          </w:tcPr>
          <w:p w:rsidR="004C2B66" w:rsidRPr="008D57BD" w:rsidRDefault="004C2B66" w:rsidP="008D57BD">
            <w:pPr>
              <w:pStyle w:val="NoSpacing"/>
              <w:jc w:val="center"/>
              <w:rPr>
                <w:b/>
                <w:sz w:val="22"/>
                <w:szCs w:val="22"/>
              </w:rPr>
            </w:pPr>
            <w:r w:rsidRPr="008D57BD">
              <w:rPr>
                <w:b/>
                <w:sz w:val="22"/>
                <w:szCs w:val="22"/>
              </w:rPr>
              <w:t>School</w:t>
            </w:r>
          </w:p>
          <w:p w:rsidR="004C2B66" w:rsidRPr="008D57BD" w:rsidRDefault="004C2B66" w:rsidP="008D57BD">
            <w:pPr>
              <w:pStyle w:val="NoSpacing"/>
              <w:jc w:val="center"/>
              <w:rPr>
                <w:b/>
                <w:sz w:val="22"/>
                <w:szCs w:val="22"/>
              </w:rPr>
            </w:pPr>
            <w:r w:rsidRPr="008D57BD">
              <w:rPr>
                <w:b/>
                <w:sz w:val="22"/>
                <w:szCs w:val="22"/>
              </w:rPr>
              <w:t>Three-year average  at</w:t>
            </w:r>
          </w:p>
          <w:p w:rsidR="004C2B66" w:rsidRPr="008D57BD" w:rsidRDefault="004C2B66" w:rsidP="008D57BD">
            <w:pPr>
              <w:pStyle w:val="NoSpacing"/>
              <w:jc w:val="center"/>
              <w:rPr>
                <w:b/>
                <w:sz w:val="22"/>
                <w:szCs w:val="22"/>
              </w:rPr>
            </w:pPr>
            <w:r w:rsidRPr="008D57BD">
              <w:rPr>
                <w:b/>
                <w:sz w:val="22"/>
                <w:szCs w:val="22"/>
              </w:rPr>
              <w:t>A* to B</w:t>
            </w:r>
          </w:p>
        </w:tc>
        <w:tc>
          <w:tcPr>
            <w:tcW w:w="3020" w:type="dxa"/>
          </w:tcPr>
          <w:p w:rsidR="004C2B66" w:rsidRPr="008D57BD" w:rsidRDefault="004C2B66" w:rsidP="008D57BD">
            <w:pPr>
              <w:pStyle w:val="NoSpacing"/>
              <w:jc w:val="center"/>
              <w:rPr>
                <w:b/>
                <w:sz w:val="22"/>
                <w:szCs w:val="22"/>
              </w:rPr>
            </w:pPr>
            <w:r w:rsidRPr="008D57BD">
              <w:rPr>
                <w:b/>
                <w:sz w:val="22"/>
                <w:szCs w:val="22"/>
              </w:rPr>
              <w:t>Northern Ireland</w:t>
            </w:r>
          </w:p>
          <w:p w:rsidR="004C2B66" w:rsidRPr="008D57BD" w:rsidRDefault="004C2B66" w:rsidP="008D57BD">
            <w:pPr>
              <w:pStyle w:val="NoSpacing"/>
              <w:jc w:val="center"/>
              <w:rPr>
                <w:b/>
                <w:sz w:val="22"/>
                <w:szCs w:val="22"/>
              </w:rPr>
            </w:pPr>
            <w:r w:rsidRPr="008D57BD">
              <w:rPr>
                <w:b/>
                <w:sz w:val="22"/>
                <w:szCs w:val="22"/>
              </w:rPr>
              <w:t>Three year  average at</w:t>
            </w:r>
          </w:p>
          <w:p w:rsidR="004C2B66" w:rsidRPr="008D57BD" w:rsidRDefault="004C2B66" w:rsidP="008D57BD">
            <w:pPr>
              <w:pStyle w:val="NoSpacing"/>
              <w:jc w:val="center"/>
              <w:rPr>
                <w:b/>
                <w:sz w:val="22"/>
                <w:szCs w:val="22"/>
              </w:rPr>
            </w:pPr>
            <w:r w:rsidRPr="008D57BD">
              <w:rPr>
                <w:b/>
                <w:sz w:val="22"/>
                <w:szCs w:val="22"/>
              </w:rPr>
              <w:t>A* to B</w:t>
            </w:r>
          </w:p>
        </w:tc>
      </w:tr>
      <w:tr w:rsidR="00B44D94" w:rsidRPr="008D57BD" w:rsidTr="0026088F">
        <w:trPr>
          <w:trHeight w:val="437"/>
        </w:trPr>
        <w:tc>
          <w:tcPr>
            <w:tcW w:w="1577" w:type="dxa"/>
            <w:vAlign w:val="bottom"/>
          </w:tcPr>
          <w:p w:rsidR="00B44D94" w:rsidRPr="00BA4474" w:rsidRDefault="00B44D94" w:rsidP="00B44D94">
            <w:pPr>
              <w:rPr>
                <w:color w:val="000000"/>
                <w:sz w:val="20"/>
                <w:szCs w:val="20"/>
                <w:lang w:eastAsia="en-GB"/>
              </w:rPr>
            </w:pPr>
            <w:r w:rsidRPr="00BA4474">
              <w:rPr>
                <w:color w:val="000000"/>
                <w:sz w:val="20"/>
                <w:szCs w:val="20"/>
                <w:lang w:eastAsia="en-GB"/>
              </w:rPr>
              <w:t xml:space="preserve">Art &amp; Design </w:t>
            </w:r>
          </w:p>
        </w:tc>
        <w:tc>
          <w:tcPr>
            <w:tcW w:w="1708" w:type="dxa"/>
            <w:vAlign w:val="center"/>
          </w:tcPr>
          <w:p w:rsidR="00B44D94" w:rsidRPr="00BA4474" w:rsidRDefault="00B44D94" w:rsidP="00B44D94">
            <w:pPr>
              <w:jc w:val="center"/>
              <w:rPr>
                <w:color w:val="000000"/>
                <w:sz w:val="20"/>
                <w:szCs w:val="20"/>
                <w:lang w:eastAsia="en-GB"/>
              </w:rPr>
            </w:pPr>
            <w:r w:rsidRPr="00BA4474">
              <w:rPr>
                <w:color w:val="000000"/>
                <w:sz w:val="20"/>
                <w:szCs w:val="20"/>
                <w:lang w:eastAsia="en-GB"/>
              </w:rPr>
              <w:t>75</w:t>
            </w:r>
          </w:p>
        </w:tc>
        <w:tc>
          <w:tcPr>
            <w:tcW w:w="2635" w:type="dxa"/>
          </w:tcPr>
          <w:p w:rsidR="00B44D94" w:rsidRPr="008D57BD" w:rsidRDefault="00B44D94" w:rsidP="00B44D94">
            <w:pPr>
              <w:pStyle w:val="NoSpacing"/>
              <w:rPr>
                <w:b/>
                <w:sz w:val="22"/>
                <w:szCs w:val="22"/>
              </w:rPr>
            </w:pPr>
          </w:p>
        </w:tc>
        <w:tc>
          <w:tcPr>
            <w:tcW w:w="3020" w:type="dxa"/>
            <w:vAlign w:val="center"/>
          </w:tcPr>
          <w:p w:rsidR="00B44D94" w:rsidRPr="00BA4474" w:rsidRDefault="00B44D94" w:rsidP="00B44D94">
            <w:pPr>
              <w:jc w:val="center"/>
              <w:rPr>
                <w:color w:val="0070C0"/>
                <w:sz w:val="20"/>
                <w:szCs w:val="20"/>
                <w:lang w:eastAsia="en-GB"/>
              </w:rPr>
            </w:pPr>
            <w:r w:rsidRPr="00BA4474">
              <w:rPr>
                <w:color w:val="0070C0"/>
                <w:sz w:val="20"/>
                <w:szCs w:val="20"/>
                <w:lang w:eastAsia="en-GB"/>
              </w:rPr>
              <w:t xml:space="preserve">80 </w:t>
            </w:r>
          </w:p>
        </w:tc>
      </w:tr>
      <w:tr w:rsidR="00B44D94" w:rsidRPr="008D57BD" w:rsidTr="0026088F">
        <w:trPr>
          <w:trHeight w:val="239"/>
        </w:trPr>
        <w:tc>
          <w:tcPr>
            <w:tcW w:w="1577" w:type="dxa"/>
            <w:vAlign w:val="bottom"/>
          </w:tcPr>
          <w:p w:rsidR="00B44D94" w:rsidRPr="00BA4474" w:rsidRDefault="00B44D94" w:rsidP="00B44D94">
            <w:pPr>
              <w:rPr>
                <w:color w:val="000000"/>
                <w:sz w:val="20"/>
                <w:szCs w:val="20"/>
                <w:lang w:eastAsia="en-GB"/>
              </w:rPr>
            </w:pPr>
            <w:r w:rsidRPr="00BA4474">
              <w:rPr>
                <w:color w:val="000000"/>
                <w:sz w:val="20"/>
                <w:szCs w:val="20"/>
                <w:lang w:eastAsia="en-GB"/>
              </w:rPr>
              <w:t xml:space="preserve">Biology </w:t>
            </w:r>
          </w:p>
        </w:tc>
        <w:tc>
          <w:tcPr>
            <w:tcW w:w="1708" w:type="dxa"/>
            <w:vAlign w:val="center"/>
          </w:tcPr>
          <w:p w:rsidR="00B44D94" w:rsidRPr="00BA4474" w:rsidRDefault="00B44D94" w:rsidP="00B44D94">
            <w:pPr>
              <w:jc w:val="center"/>
              <w:rPr>
                <w:color w:val="000000"/>
                <w:sz w:val="20"/>
                <w:szCs w:val="20"/>
                <w:lang w:eastAsia="en-GB"/>
              </w:rPr>
            </w:pPr>
            <w:r w:rsidRPr="00BA4474">
              <w:rPr>
                <w:color w:val="000000"/>
                <w:sz w:val="20"/>
                <w:szCs w:val="20"/>
                <w:lang w:eastAsia="en-GB"/>
              </w:rPr>
              <w:t>154</w:t>
            </w:r>
          </w:p>
        </w:tc>
        <w:tc>
          <w:tcPr>
            <w:tcW w:w="2635" w:type="dxa"/>
          </w:tcPr>
          <w:p w:rsidR="00B44D94" w:rsidRPr="008D57BD" w:rsidRDefault="00B44D94" w:rsidP="00B44D94">
            <w:pPr>
              <w:pStyle w:val="NoSpacing"/>
              <w:rPr>
                <w:b/>
                <w:sz w:val="22"/>
                <w:szCs w:val="22"/>
              </w:rPr>
            </w:pPr>
          </w:p>
        </w:tc>
        <w:tc>
          <w:tcPr>
            <w:tcW w:w="3020" w:type="dxa"/>
            <w:vAlign w:val="center"/>
          </w:tcPr>
          <w:p w:rsidR="00B44D94" w:rsidRPr="00BA4474" w:rsidRDefault="00B44D94" w:rsidP="00B44D94">
            <w:pPr>
              <w:jc w:val="center"/>
              <w:rPr>
                <w:color w:val="0070C0"/>
                <w:sz w:val="20"/>
                <w:szCs w:val="20"/>
                <w:lang w:eastAsia="en-GB"/>
              </w:rPr>
            </w:pPr>
            <w:r w:rsidRPr="00BA4474">
              <w:rPr>
                <w:color w:val="0070C0"/>
                <w:sz w:val="20"/>
                <w:szCs w:val="20"/>
                <w:lang w:eastAsia="en-GB"/>
              </w:rPr>
              <w:t xml:space="preserve">81 </w:t>
            </w:r>
          </w:p>
        </w:tc>
      </w:tr>
    </w:tbl>
    <w:p w:rsidR="005465DB" w:rsidRPr="008D57BD" w:rsidRDefault="005465DB" w:rsidP="005465DB">
      <w:pPr>
        <w:pStyle w:val="NoSpacing"/>
        <w:rPr>
          <w:b/>
        </w:rPr>
      </w:pPr>
    </w:p>
    <w:p w:rsidR="002828EA" w:rsidRPr="008D57BD" w:rsidRDefault="002828EA" w:rsidP="002828EA">
      <w:pPr>
        <w:pStyle w:val="NoSpacing"/>
        <w:rPr>
          <w:rFonts w:eastAsia="Times New Roman" w:cs="Arial"/>
        </w:rPr>
      </w:pPr>
      <w:r w:rsidRPr="008D57BD">
        <w:rPr>
          <w:rFonts w:eastAsia="Times New Roman" w:cs="Arial"/>
        </w:rPr>
        <w:t>Please insert:</w:t>
      </w:r>
    </w:p>
    <w:p w:rsidR="002828EA" w:rsidRPr="008D57BD" w:rsidRDefault="002828EA" w:rsidP="002828EA">
      <w:pPr>
        <w:pStyle w:val="NoSpacing"/>
        <w:numPr>
          <w:ilvl w:val="0"/>
          <w:numId w:val="20"/>
        </w:numPr>
        <w:rPr>
          <w:sz w:val="20"/>
          <w:szCs w:val="20"/>
        </w:rPr>
      </w:pPr>
      <w:proofErr w:type="gramStart"/>
      <w:r>
        <w:rPr>
          <w:rFonts w:eastAsia="Times New Roman" w:cs="Arial"/>
        </w:rPr>
        <w:t>other</w:t>
      </w:r>
      <w:proofErr w:type="gramEnd"/>
      <w:r>
        <w:rPr>
          <w:rFonts w:eastAsia="Times New Roman" w:cs="Arial"/>
        </w:rPr>
        <w:t xml:space="preserve"> Level 2 subjects in alphabetical order into the table</w:t>
      </w:r>
      <w:r w:rsidRPr="008D57BD">
        <w:rPr>
          <w:rFonts w:eastAsia="Times New Roman" w:cs="Arial"/>
        </w:rPr>
        <w:t xml:space="preserve"> illustrating the </w:t>
      </w:r>
      <w:r>
        <w:rPr>
          <w:rFonts w:eastAsia="Times New Roman" w:cs="Arial"/>
        </w:rPr>
        <w:t>%</w:t>
      </w:r>
      <w:r w:rsidRPr="008D57BD">
        <w:rPr>
          <w:rFonts w:eastAsia="Times New Roman" w:cs="Arial"/>
        </w:rPr>
        <w:t xml:space="preserve"> </w:t>
      </w:r>
      <w:r>
        <w:rPr>
          <w:rFonts w:eastAsia="Times New Roman" w:cs="Arial"/>
          <w:b/>
        </w:rPr>
        <w:t xml:space="preserve">A* to B </w:t>
      </w:r>
      <w:r w:rsidRPr="007D13EC">
        <w:rPr>
          <w:rFonts w:eastAsia="Times New Roman" w:cs="Arial"/>
        </w:rPr>
        <w:t>and number of entries each year and for the 3 year period</w:t>
      </w:r>
      <w:r>
        <w:rPr>
          <w:rFonts w:eastAsia="Times New Roman" w:cs="Arial"/>
        </w:rPr>
        <w:t>.</w:t>
      </w:r>
    </w:p>
    <w:p w:rsidR="002828EA" w:rsidRPr="008D57BD" w:rsidRDefault="002828EA" w:rsidP="002828EA">
      <w:pPr>
        <w:pStyle w:val="NoSpacing"/>
        <w:ind w:left="720"/>
        <w:rPr>
          <w:sz w:val="20"/>
          <w:szCs w:val="20"/>
        </w:rPr>
      </w:pPr>
    </w:p>
    <w:p w:rsidR="002828EA" w:rsidRPr="007155B6" w:rsidRDefault="002828EA" w:rsidP="002828EA">
      <w:pPr>
        <w:pStyle w:val="NoSpacing"/>
        <w:rPr>
          <w:sz w:val="22"/>
          <w:szCs w:val="22"/>
        </w:rPr>
      </w:pPr>
    </w:p>
    <w:p w:rsidR="009910C1" w:rsidRDefault="002828EA" w:rsidP="002828EA">
      <w:pPr>
        <w:pStyle w:val="NoSpacing"/>
        <w:rPr>
          <w:b/>
          <w:color w:val="FF0000"/>
        </w:rPr>
      </w:pPr>
      <w:r w:rsidRPr="007155B6">
        <w:rPr>
          <w:sz w:val="22"/>
          <w:szCs w:val="22"/>
        </w:rPr>
        <w:t xml:space="preserve"> </w:t>
      </w:r>
      <w:r w:rsidRPr="00E37E46">
        <w:rPr>
          <w:b/>
        </w:rPr>
        <w:t xml:space="preserve">OTHER </w:t>
      </w:r>
      <w:r>
        <w:rPr>
          <w:b/>
        </w:rPr>
        <w:t>EXAMINATION RESULTS (</w:t>
      </w:r>
      <w:r w:rsidRPr="00333A2F">
        <w:rPr>
          <w:rFonts w:cs="Arial"/>
          <w:b/>
          <w:sz w:val="22"/>
          <w:szCs w:val="22"/>
        </w:rPr>
        <w:t>EQUIVALENTS</w:t>
      </w:r>
      <w:r>
        <w:rPr>
          <w:rFonts w:cs="Arial"/>
          <w:b/>
          <w:sz w:val="22"/>
          <w:szCs w:val="22"/>
        </w:rPr>
        <w:t>)</w:t>
      </w:r>
      <w:r>
        <w:rPr>
          <w:b/>
        </w:rPr>
        <w:t xml:space="preserve">: KEY STAGE 4 </w:t>
      </w:r>
    </w:p>
    <w:p w:rsidR="002828EA" w:rsidRPr="007155B6" w:rsidRDefault="002828EA" w:rsidP="002828EA">
      <w:pPr>
        <w:pStyle w:val="NoSpacing"/>
        <w:rPr>
          <w:sz w:val="22"/>
          <w:szCs w:val="22"/>
        </w:rPr>
      </w:pP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578"/>
        <w:gridCol w:w="1578"/>
        <w:gridCol w:w="1699"/>
        <w:gridCol w:w="1456"/>
        <w:gridCol w:w="1456"/>
      </w:tblGrid>
      <w:tr w:rsidR="002828EA" w:rsidRPr="003E35D6" w:rsidTr="00B75439">
        <w:trPr>
          <w:trHeight w:val="254"/>
        </w:trPr>
        <w:tc>
          <w:tcPr>
            <w:tcW w:w="1942" w:type="dxa"/>
            <w:vMerge w:val="restart"/>
            <w:vAlign w:val="center"/>
          </w:tcPr>
          <w:p w:rsidR="002828EA" w:rsidRDefault="002828EA" w:rsidP="00B75439">
            <w:pPr>
              <w:pStyle w:val="NoSpacing"/>
              <w:jc w:val="center"/>
              <w:rPr>
                <w:b/>
                <w:sz w:val="22"/>
                <w:szCs w:val="22"/>
              </w:rPr>
            </w:pPr>
            <w:r w:rsidRPr="00E37E46">
              <w:rPr>
                <w:b/>
                <w:sz w:val="22"/>
                <w:szCs w:val="22"/>
              </w:rPr>
              <w:t>Level 2</w:t>
            </w:r>
          </w:p>
          <w:p w:rsidR="002828EA" w:rsidRPr="00E37E46" w:rsidRDefault="002828EA" w:rsidP="00B75439">
            <w:pPr>
              <w:pStyle w:val="NoSpacing"/>
              <w:jc w:val="center"/>
              <w:rPr>
                <w:b/>
                <w:sz w:val="22"/>
                <w:szCs w:val="22"/>
              </w:rPr>
            </w:pPr>
            <w:r w:rsidRPr="001F530B">
              <w:rPr>
                <w:b/>
                <w:sz w:val="22"/>
                <w:szCs w:val="22"/>
                <w:highlight w:val="yellow"/>
              </w:rPr>
              <w:t>For example</w:t>
            </w:r>
          </w:p>
        </w:tc>
        <w:tc>
          <w:tcPr>
            <w:tcW w:w="1578" w:type="dxa"/>
            <w:vAlign w:val="center"/>
          </w:tcPr>
          <w:p w:rsidR="002828EA" w:rsidRPr="00447B5A" w:rsidRDefault="002828EA" w:rsidP="00B75439">
            <w:pPr>
              <w:jc w:val="center"/>
              <w:rPr>
                <w:b/>
                <w:i/>
                <w:sz w:val="20"/>
                <w:szCs w:val="20"/>
              </w:rPr>
            </w:pPr>
            <w:r w:rsidRPr="00447B5A">
              <w:rPr>
                <w:b/>
                <w:i/>
                <w:sz w:val="20"/>
                <w:szCs w:val="20"/>
              </w:rPr>
              <w:t>201</w:t>
            </w:r>
            <w:r>
              <w:rPr>
                <w:b/>
                <w:i/>
                <w:sz w:val="20"/>
                <w:szCs w:val="20"/>
              </w:rPr>
              <w:t>5</w:t>
            </w:r>
            <w:r w:rsidRPr="00447B5A">
              <w:rPr>
                <w:b/>
                <w:i/>
                <w:sz w:val="20"/>
                <w:szCs w:val="20"/>
              </w:rPr>
              <w:t>-1</w:t>
            </w:r>
            <w:r>
              <w:rPr>
                <w:b/>
                <w:i/>
                <w:sz w:val="20"/>
                <w:szCs w:val="20"/>
              </w:rPr>
              <w:t>6</w:t>
            </w:r>
          </w:p>
        </w:tc>
        <w:tc>
          <w:tcPr>
            <w:tcW w:w="1578" w:type="dxa"/>
            <w:vAlign w:val="center"/>
          </w:tcPr>
          <w:p w:rsidR="002828EA" w:rsidRPr="00447B5A" w:rsidRDefault="002828EA" w:rsidP="00B75439">
            <w:pPr>
              <w:jc w:val="center"/>
              <w:rPr>
                <w:b/>
                <w:i/>
                <w:sz w:val="20"/>
                <w:szCs w:val="20"/>
              </w:rPr>
            </w:pPr>
            <w:r w:rsidRPr="00447B5A">
              <w:rPr>
                <w:b/>
                <w:i/>
                <w:sz w:val="20"/>
                <w:szCs w:val="20"/>
              </w:rPr>
              <w:t>201</w:t>
            </w:r>
            <w:r>
              <w:rPr>
                <w:b/>
                <w:i/>
                <w:sz w:val="20"/>
                <w:szCs w:val="20"/>
              </w:rPr>
              <w:t>6</w:t>
            </w:r>
            <w:r w:rsidRPr="00447B5A">
              <w:rPr>
                <w:b/>
                <w:i/>
                <w:sz w:val="20"/>
                <w:szCs w:val="20"/>
              </w:rPr>
              <w:t>-1</w:t>
            </w:r>
            <w:r>
              <w:rPr>
                <w:b/>
                <w:i/>
                <w:sz w:val="20"/>
                <w:szCs w:val="20"/>
              </w:rPr>
              <w:t>7</w:t>
            </w:r>
          </w:p>
        </w:tc>
        <w:tc>
          <w:tcPr>
            <w:tcW w:w="1699" w:type="dxa"/>
            <w:vAlign w:val="center"/>
          </w:tcPr>
          <w:p w:rsidR="002828EA" w:rsidRPr="00447B5A" w:rsidRDefault="002828EA" w:rsidP="00B75439">
            <w:pPr>
              <w:jc w:val="center"/>
              <w:rPr>
                <w:b/>
                <w:i/>
                <w:sz w:val="20"/>
                <w:szCs w:val="20"/>
              </w:rPr>
            </w:pPr>
            <w:r w:rsidRPr="00447B5A">
              <w:rPr>
                <w:b/>
                <w:i/>
                <w:sz w:val="20"/>
                <w:szCs w:val="20"/>
              </w:rPr>
              <w:t>201</w:t>
            </w:r>
            <w:r>
              <w:rPr>
                <w:b/>
                <w:i/>
                <w:sz w:val="20"/>
                <w:szCs w:val="20"/>
              </w:rPr>
              <w:t>7</w:t>
            </w:r>
            <w:r w:rsidRPr="00447B5A">
              <w:rPr>
                <w:b/>
                <w:i/>
                <w:sz w:val="20"/>
                <w:szCs w:val="20"/>
              </w:rPr>
              <w:t>-1</w:t>
            </w:r>
            <w:r>
              <w:rPr>
                <w:b/>
                <w:i/>
                <w:sz w:val="20"/>
                <w:szCs w:val="20"/>
              </w:rPr>
              <w:t>8</w:t>
            </w:r>
          </w:p>
        </w:tc>
        <w:tc>
          <w:tcPr>
            <w:tcW w:w="1456" w:type="dxa"/>
            <w:vMerge w:val="restart"/>
            <w:vAlign w:val="center"/>
          </w:tcPr>
          <w:p w:rsidR="002828EA" w:rsidRPr="003262EA" w:rsidRDefault="002828EA" w:rsidP="00B75439">
            <w:pPr>
              <w:pStyle w:val="NoSpacing"/>
              <w:jc w:val="center"/>
              <w:rPr>
                <w:sz w:val="22"/>
                <w:szCs w:val="22"/>
              </w:rPr>
            </w:pPr>
            <w:r w:rsidRPr="003262EA">
              <w:rPr>
                <w:sz w:val="22"/>
                <w:szCs w:val="22"/>
              </w:rPr>
              <w:t xml:space="preserve">Total </w:t>
            </w:r>
            <w:r>
              <w:rPr>
                <w:sz w:val="22"/>
                <w:szCs w:val="22"/>
              </w:rPr>
              <w:t xml:space="preserve">number of </w:t>
            </w:r>
            <w:r w:rsidRPr="003262EA">
              <w:rPr>
                <w:sz w:val="22"/>
                <w:szCs w:val="22"/>
              </w:rPr>
              <w:t>entr</w:t>
            </w:r>
            <w:r>
              <w:rPr>
                <w:sz w:val="22"/>
                <w:szCs w:val="22"/>
              </w:rPr>
              <w:t>ies</w:t>
            </w:r>
            <w:r w:rsidRPr="003262EA">
              <w:rPr>
                <w:sz w:val="22"/>
                <w:szCs w:val="22"/>
              </w:rPr>
              <w:t xml:space="preserve"> over 3 years</w:t>
            </w:r>
          </w:p>
        </w:tc>
        <w:tc>
          <w:tcPr>
            <w:tcW w:w="1456" w:type="dxa"/>
            <w:vMerge w:val="restart"/>
          </w:tcPr>
          <w:p w:rsidR="002828EA" w:rsidRDefault="002828EA" w:rsidP="00B75439">
            <w:pPr>
              <w:pStyle w:val="NoSpacing"/>
              <w:jc w:val="center"/>
              <w:rPr>
                <w:sz w:val="22"/>
                <w:szCs w:val="22"/>
              </w:rPr>
            </w:pPr>
            <w:r>
              <w:rPr>
                <w:sz w:val="22"/>
                <w:szCs w:val="22"/>
              </w:rPr>
              <w:t>School</w:t>
            </w:r>
          </w:p>
          <w:p w:rsidR="002828EA" w:rsidRPr="003262EA" w:rsidRDefault="002828EA" w:rsidP="00B75439">
            <w:pPr>
              <w:pStyle w:val="NoSpacing"/>
              <w:jc w:val="center"/>
              <w:rPr>
                <w:sz w:val="22"/>
                <w:szCs w:val="22"/>
              </w:rPr>
            </w:pPr>
            <w:r>
              <w:rPr>
                <w:sz w:val="22"/>
                <w:szCs w:val="22"/>
              </w:rPr>
              <w:t>% A*-B</w:t>
            </w:r>
          </w:p>
        </w:tc>
      </w:tr>
      <w:tr w:rsidR="002828EA" w:rsidRPr="003E35D6" w:rsidTr="00B75439">
        <w:trPr>
          <w:trHeight w:val="816"/>
        </w:trPr>
        <w:tc>
          <w:tcPr>
            <w:tcW w:w="1942" w:type="dxa"/>
            <w:vMerge/>
            <w:vAlign w:val="center"/>
          </w:tcPr>
          <w:p w:rsidR="002828EA" w:rsidRPr="003262EA" w:rsidRDefault="002828EA" w:rsidP="00B75439">
            <w:pPr>
              <w:pStyle w:val="NoSpacing"/>
              <w:jc w:val="center"/>
              <w:rPr>
                <w:i/>
                <w:sz w:val="22"/>
                <w:szCs w:val="22"/>
              </w:rPr>
            </w:pPr>
          </w:p>
        </w:tc>
        <w:tc>
          <w:tcPr>
            <w:tcW w:w="1578" w:type="dxa"/>
            <w:vAlign w:val="center"/>
          </w:tcPr>
          <w:p w:rsidR="002828EA" w:rsidRPr="003262EA" w:rsidRDefault="002828EA" w:rsidP="00B75439">
            <w:pPr>
              <w:pStyle w:val="NoSpacing"/>
              <w:jc w:val="center"/>
              <w:rPr>
                <w:i/>
                <w:sz w:val="22"/>
                <w:szCs w:val="22"/>
              </w:rPr>
            </w:pPr>
            <w:r>
              <w:rPr>
                <w:i/>
                <w:sz w:val="22"/>
                <w:szCs w:val="22"/>
              </w:rPr>
              <w:t>% A*- B (number of entries)</w:t>
            </w:r>
          </w:p>
        </w:tc>
        <w:tc>
          <w:tcPr>
            <w:tcW w:w="1578" w:type="dxa"/>
            <w:vAlign w:val="center"/>
          </w:tcPr>
          <w:p w:rsidR="002828EA" w:rsidRPr="003262EA" w:rsidRDefault="002828EA" w:rsidP="00B75439">
            <w:pPr>
              <w:pStyle w:val="NoSpacing"/>
              <w:jc w:val="center"/>
              <w:rPr>
                <w:i/>
                <w:sz w:val="22"/>
                <w:szCs w:val="22"/>
              </w:rPr>
            </w:pPr>
            <w:r>
              <w:rPr>
                <w:i/>
                <w:sz w:val="22"/>
                <w:szCs w:val="22"/>
              </w:rPr>
              <w:t>% A*- B (number of entries)</w:t>
            </w:r>
          </w:p>
        </w:tc>
        <w:tc>
          <w:tcPr>
            <w:tcW w:w="1699" w:type="dxa"/>
            <w:vAlign w:val="center"/>
          </w:tcPr>
          <w:p w:rsidR="002828EA" w:rsidRDefault="002828EA" w:rsidP="00B75439">
            <w:pPr>
              <w:pStyle w:val="NoSpacing"/>
              <w:jc w:val="center"/>
              <w:rPr>
                <w:i/>
                <w:sz w:val="22"/>
                <w:szCs w:val="22"/>
              </w:rPr>
            </w:pPr>
            <w:r>
              <w:rPr>
                <w:i/>
                <w:sz w:val="22"/>
                <w:szCs w:val="22"/>
              </w:rPr>
              <w:t>% A*- B</w:t>
            </w:r>
          </w:p>
          <w:p w:rsidR="002828EA" w:rsidRPr="003262EA" w:rsidRDefault="002828EA" w:rsidP="00B75439">
            <w:pPr>
              <w:pStyle w:val="NoSpacing"/>
              <w:jc w:val="center"/>
              <w:rPr>
                <w:i/>
                <w:sz w:val="22"/>
                <w:szCs w:val="22"/>
              </w:rPr>
            </w:pPr>
            <w:r>
              <w:rPr>
                <w:i/>
                <w:sz w:val="22"/>
                <w:szCs w:val="22"/>
              </w:rPr>
              <w:t>(number of entries)</w:t>
            </w:r>
          </w:p>
        </w:tc>
        <w:tc>
          <w:tcPr>
            <w:tcW w:w="1456" w:type="dxa"/>
            <w:vMerge/>
            <w:vAlign w:val="center"/>
          </w:tcPr>
          <w:p w:rsidR="002828EA" w:rsidRPr="003262EA" w:rsidRDefault="002828EA" w:rsidP="00B75439">
            <w:pPr>
              <w:pStyle w:val="NoSpacing"/>
              <w:jc w:val="center"/>
              <w:rPr>
                <w:i/>
                <w:sz w:val="22"/>
                <w:szCs w:val="22"/>
              </w:rPr>
            </w:pPr>
          </w:p>
        </w:tc>
        <w:tc>
          <w:tcPr>
            <w:tcW w:w="1456" w:type="dxa"/>
            <w:vMerge/>
          </w:tcPr>
          <w:p w:rsidR="002828EA" w:rsidRPr="003262EA" w:rsidRDefault="002828EA" w:rsidP="00B75439">
            <w:pPr>
              <w:pStyle w:val="NoSpacing"/>
              <w:jc w:val="center"/>
              <w:rPr>
                <w:i/>
                <w:sz w:val="22"/>
                <w:szCs w:val="22"/>
              </w:rPr>
            </w:pPr>
          </w:p>
        </w:tc>
      </w:tr>
      <w:tr w:rsidR="002828EA" w:rsidRPr="003E35D6" w:rsidTr="00B75439">
        <w:trPr>
          <w:trHeight w:val="650"/>
        </w:trPr>
        <w:tc>
          <w:tcPr>
            <w:tcW w:w="1942" w:type="dxa"/>
            <w:tcBorders>
              <w:top w:val="single" w:sz="4" w:space="0" w:color="auto"/>
              <w:left w:val="single" w:sz="4" w:space="0" w:color="auto"/>
              <w:bottom w:val="single" w:sz="4" w:space="0" w:color="auto"/>
              <w:right w:val="single" w:sz="4" w:space="0" w:color="auto"/>
            </w:tcBorders>
            <w:vAlign w:val="center"/>
          </w:tcPr>
          <w:p w:rsidR="002828EA" w:rsidRPr="00E830A7" w:rsidRDefault="002828EA" w:rsidP="00B75439">
            <w:pPr>
              <w:pStyle w:val="NoSpacing"/>
            </w:pPr>
            <w:r>
              <w:t>BTEC Applied Sciences</w:t>
            </w:r>
          </w:p>
        </w:tc>
        <w:tc>
          <w:tcPr>
            <w:tcW w:w="1578"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N/A</w:t>
            </w:r>
          </w:p>
        </w:tc>
        <w:tc>
          <w:tcPr>
            <w:tcW w:w="1578"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N/A</w:t>
            </w:r>
          </w:p>
        </w:tc>
        <w:tc>
          <w:tcPr>
            <w:tcW w:w="1699"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95.3</w:t>
            </w:r>
            <w:r>
              <w:t xml:space="preserve"> (43)</w:t>
            </w:r>
          </w:p>
        </w:tc>
        <w:tc>
          <w:tcPr>
            <w:tcW w:w="1456"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43</w:t>
            </w:r>
          </w:p>
        </w:tc>
        <w:tc>
          <w:tcPr>
            <w:tcW w:w="1456" w:type="dxa"/>
            <w:tcBorders>
              <w:top w:val="single" w:sz="4" w:space="0" w:color="auto"/>
              <w:left w:val="single" w:sz="4" w:space="0" w:color="auto"/>
              <w:bottom w:val="single" w:sz="4" w:space="0" w:color="auto"/>
              <w:right w:val="single" w:sz="4" w:space="0" w:color="auto"/>
            </w:tcBorders>
          </w:tcPr>
          <w:p w:rsidR="002828EA" w:rsidRDefault="002828EA" w:rsidP="00B75439">
            <w:pPr>
              <w:pStyle w:val="NoSpacing"/>
              <w:jc w:val="center"/>
            </w:pPr>
          </w:p>
          <w:p w:rsidR="002828EA" w:rsidRPr="000D5607" w:rsidRDefault="002828EA" w:rsidP="00B75439">
            <w:pPr>
              <w:pStyle w:val="NoSpacing"/>
              <w:jc w:val="center"/>
            </w:pPr>
            <w:r w:rsidRPr="000D5607">
              <w:t>95.3</w:t>
            </w:r>
          </w:p>
        </w:tc>
      </w:tr>
      <w:tr w:rsidR="002828EA" w:rsidRPr="003E35D6" w:rsidTr="00B75439">
        <w:trPr>
          <w:trHeight w:val="650"/>
        </w:trPr>
        <w:tc>
          <w:tcPr>
            <w:tcW w:w="1942" w:type="dxa"/>
            <w:tcBorders>
              <w:top w:val="single" w:sz="4" w:space="0" w:color="auto"/>
              <w:left w:val="single" w:sz="4" w:space="0" w:color="auto"/>
              <w:bottom w:val="single" w:sz="4" w:space="0" w:color="auto"/>
              <w:right w:val="single" w:sz="4" w:space="0" w:color="auto"/>
            </w:tcBorders>
            <w:vAlign w:val="center"/>
          </w:tcPr>
          <w:p w:rsidR="002828EA" w:rsidRDefault="002828EA" w:rsidP="00B75439">
            <w:pPr>
              <w:pStyle w:val="NoSpacing"/>
            </w:pPr>
            <w:r>
              <w:t>BTEC Applied Sciences (NQF)</w:t>
            </w:r>
          </w:p>
        </w:tc>
        <w:tc>
          <w:tcPr>
            <w:tcW w:w="1578"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63.3</w:t>
            </w:r>
            <w:r>
              <w:t xml:space="preserve"> (49)</w:t>
            </w:r>
          </w:p>
        </w:tc>
        <w:tc>
          <w:tcPr>
            <w:tcW w:w="1578"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N/A</w:t>
            </w:r>
          </w:p>
        </w:tc>
        <w:tc>
          <w:tcPr>
            <w:tcW w:w="1699"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N/A</w:t>
            </w:r>
          </w:p>
        </w:tc>
        <w:tc>
          <w:tcPr>
            <w:tcW w:w="1456"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49</w:t>
            </w:r>
          </w:p>
        </w:tc>
        <w:tc>
          <w:tcPr>
            <w:tcW w:w="1456" w:type="dxa"/>
            <w:tcBorders>
              <w:top w:val="single" w:sz="4" w:space="0" w:color="auto"/>
              <w:left w:val="single" w:sz="4" w:space="0" w:color="auto"/>
              <w:bottom w:val="single" w:sz="4" w:space="0" w:color="auto"/>
              <w:right w:val="single" w:sz="4" w:space="0" w:color="auto"/>
            </w:tcBorders>
          </w:tcPr>
          <w:p w:rsidR="002828EA" w:rsidRDefault="002828EA" w:rsidP="00B75439">
            <w:pPr>
              <w:pStyle w:val="NoSpacing"/>
              <w:jc w:val="center"/>
            </w:pPr>
          </w:p>
          <w:p w:rsidR="002828EA" w:rsidRPr="000D5607" w:rsidRDefault="002828EA" w:rsidP="00B75439">
            <w:pPr>
              <w:pStyle w:val="NoSpacing"/>
              <w:jc w:val="center"/>
            </w:pPr>
            <w:r w:rsidRPr="000D5607">
              <w:t>63.3</w:t>
            </w:r>
          </w:p>
        </w:tc>
      </w:tr>
      <w:tr w:rsidR="002828EA" w:rsidRPr="003E35D6" w:rsidTr="00B75439">
        <w:trPr>
          <w:trHeight w:val="650"/>
        </w:trPr>
        <w:tc>
          <w:tcPr>
            <w:tcW w:w="1942" w:type="dxa"/>
            <w:tcBorders>
              <w:top w:val="single" w:sz="4" w:space="0" w:color="auto"/>
              <w:left w:val="single" w:sz="4" w:space="0" w:color="auto"/>
              <w:bottom w:val="single" w:sz="4" w:space="0" w:color="auto"/>
              <w:right w:val="single" w:sz="4" w:space="0" w:color="auto"/>
            </w:tcBorders>
            <w:vAlign w:val="center"/>
          </w:tcPr>
          <w:p w:rsidR="002828EA" w:rsidRPr="00E830A7" w:rsidRDefault="002828EA" w:rsidP="00B75439">
            <w:pPr>
              <w:pStyle w:val="NoSpacing"/>
            </w:pPr>
            <w:r w:rsidRPr="00E830A7">
              <w:t>BTEC First Award in Health &amp; Social Care</w:t>
            </w:r>
          </w:p>
        </w:tc>
        <w:tc>
          <w:tcPr>
            <w:tcW w:w="1578"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N/A</w:t>
            </w:r>
          </w:p>
        </w:tc>
        <w:tc>
          <w:tcPr>
            <w:tcW w:w="1578"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 xml:space="preserve">94.7 </w:t>
            </w:r>
            <w:r>
              <w:t>(21)</w:t>
            </w:r>
          </w:p>
        </w:tc>
        <w:tc>
          <w:tcPr>
            <w:tcW w:w="1699"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 xml:space="preserve">100 </w:t>
            </w:r>
            <w:r>
              <w:t>(9)</w:t>
            </w:r>
          </w:p>
        </w:tc>
        <w:tc>
          <w:tcPr>
            <w:tcW w:w="1456" w:type="dxa"/>
            <w:tcBorders>
              <w:top w:val="single" w:sz="4" w:space="0" w:color="auto"/>
              <w:left w:val="single" w:sz="4" w:space="0" w:color="auto"/>
              <w:bottom w:val="single" w:sz="4" w:space="0" w:color="auto"/>
              <w:right w:val="single" w:sz="4" w:space="0" w:color="auto"/>
            </w:tcBorders>
            <w:vAlign w:val="center"/>
          </w:tcPr>
          <w:p w:rsidR="002828EA" w:rsidRPr="000D5607" w:rsidRDefault="002828EA" w:rsidP="00B75439">
            <w:pPr>
              <w:pStyle w:val="NoSpacing"/>
              <w:jc w:val="center"/>
            </w:pPr>
            <w:r w:rsidRPr="000D5607">
              <w:t>30</w:t>
            </w:r>
          </w:p>
        </w:tc>
        <w:tc>
          <w:tcPr>
            <w:tcW w:w="1456" w:type="dxa"/>
            <w:tcBorders>
              <w:top w:val="single" w:sz="4" w:space="0" w:color="auto"/>
              <w:left w:val="single" w:sz="4" w:space="0" w:color="auto"/>
              <w:bottom w:val="single" w:sz="4" w:space="0" w:color="auto"/>
              <w:right w:val="single" w:sz="4" w:space="0" w:color="auto"/>
            </w:tcBorders>
          </w:tcPr>
          <w:p w:rsidR="002828EA" w:rsidRDefault="002828EA" w:rsidP="00B75439">
            <w:pPr>
              <w:pStyle w:val="NoSpacing"/>
              <w:jc w:val="center"/>
            </w:pPr>
          </w:p>
          <w:p w:rsidR="002828EA" w:rsidRPr="000D5607" w:rsidRDefault="002828EA" w:rsidP="00B75439">
            <w:pPr>
              <w:pStyle w:val="NoSpacing"/>
              <w:jc w:val="center"/>
            </w:pPr>
            <w:r w:rsidRPr="000D5607">
              <w:t>96.7</w:t>
            </w:r>
          </w:p>
        </w:tc>
      </w:tr>
    </w:tbl>
    <w:p w:rsidR="005465DB" w:rsidRPr="008D57BD" w:rsidRDefault="005465DB" w:rsidP="005465DB">
      <w:pPr>
        <w:pStyle w:val="NoSpacing"/>
        <w:rPr>
          <w:b/>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D27631" w:rsidRDefault="00D27631" w:rsidP="00E1446F">
      <w:pPr>
        <w:pStyle w:val="NoSpacing"/>
        <w:rPr>
          <w:rFonts w:eastAsia="Times New Roman" w:cs="Arial"/>
          <w:b/>
          <w:color w:val="FF0000"/>
        </w:rPr>
      </w:pPr>
    </w:p>
    <w:p w:rsidR="00E1446F" w:rsidRDefault="00E1446F" w:rsidP="00E1446F">
      <w:pPr>
        <w:pStyle w:val="NoSpacing"/>
        <w:rPr>
          <w:rFonts w:eastAsia="Times New Roman" w:cs="Arial"/>
          <w:b/>
          <w:color w:val="FF0000"/>
        </w:rPr>
      </w:pPr>
      <w:r w:rsidRPr="002828EA">
        <w:rPr>
          <w:rFonts w:eastAsia="Times New Roman" w:cs="Arial"/>
          <w:b/>
          <w:color w:val="FF0000"/>
        </w:rPr>
        <w:lastRenderedPageBreak/>
        <w:t>GRAMMAR schools</w:t>
      </w:r>
    </w:p>
    <w:p w:rsidR="00E1446F" w:rsidRDefault="00E1446F" w:rsidP="009910C1">
      <w:pPr>
        <w:spacing w:after="200" w:line="276" w:lineRule="auto"/>
        <w:rPr>
          <w:b/>
        </w:rPr>
      </w:pPr>
    </w:p>
    <w:p w:rsidR="002828EA" w:rsidRPr="009910C1" w:rsidRDefault="002828EA" w:rsidP="009910C1">
      <w:pPr>
        <w:spacing w:after="200" w:line="276" w:lineRule="auto"/>
        <w:rPr>
          <w:b/>
        </w:rPr>
      </w:pPr>
      <w:r>
        <w:rPr>
          <w:b/>
        </w:rPr>
        <w:t>GC</w:t>
      </w:r>
      <w:r w:rsidRPr="00E71041">
        <w:rPr>
          <w:b/>
        </w:rPr>
        <w:t>E EXAMINATION RESULTS</w:t>
      </w:r>
    </w:p>
    <w:p w:rsidR="002828EA" w:rsidRDefault="002828EA" w:rsidP="002828EA">
      <w:pPr>
        <w:pStyle w:val="NoSpacing"/>
        <w:rPr>
          <w:sz w:val="20"/>
          <w:szCs w:val="20"/>
        </w:rPr>
      </w:pPr>
    </w:p>
    <w:p w:rsidR="002828EA" w:rsidRPr="008D57BD" w:rsidRDefault="002828EA" w:rsidP="002828EA">
      <w:pPr>
        <w:pStyle w:val="NoSpacing"/>
        <w:rPr>
          <w:rFonts w:eastAsia="Times New Roman" w:cs="Arial"/>
          <w:b/>
        </w:rPr>
      </w:pPr>
      <w:r w:rsidRPr="008D57BD">
        <w:rPr>
          <w:rFonts w:eastAsia="Times New Roman" w:cs="Arial"/>
          <w:b/>
        </w:rPr>
        <w:t xml:space="preserve">GCE A level </w:t>
      </w:r>
    </w:p>
    <w:p w:rsidR="002828EA" w:rsidRPr="008D57BD" w:rsidRDefault="002828EA" w:rsidP="002828EA">
      <w:pPr>
        <w:pStyle w:val="NoSpacing"/>
        <w:rPr>
          <w:rFonts w:eastAsia="Times New Roman" w:cs="Arial"/>
        </w:rPr>
      </w:pPr>
    </w:p>
    <w:p w:rsidR="002828EA" w:rsidRPr="008D57BD" w:rsidRDefault="002828EA" w:rsidP="002828EA">
      <w:pPr>
        <w:pStyle w:val="NoSpacing"/>
        <w:rPr>
          <w:rFonts w:eastAsia="Times New Roman" w:cs="Arial"/>
        </w:rPr>
      </w:pPr>
      <w:r w:rsidRPr="008D57BD">
        <w:rPr>
          <w:rFonts w:eastAsia="Times New Roman" w:cs="Arial"/>
        </w:rPr>
        <w:t>Please insert:</w:t>
      </w:r>
    </w:p>
    <w:p w:rsidR="002828EA" w:rsidRPr="001F530B" w:rsidRDefault="002828EA" w:rsidP="002828EA">
      <w:pPr>
        <w:pStyle w:val="NoSpacing"/>
        <w:numPr>
          <w:ilvl w:val="0"/>
          <w:numId w:val="20"/>
        </w:numPr>
        <w:rPr>
          <w:sz w:val="20"/>
          <w:szCs w:val="20"/>
        </w:rPr>
      </w:pPr>
      <w:r>
        <w:rPr>
          <w:rFonts w:eastAsia="Times New Roman" w:cs="Arial"/>
        </w:rPr>
        <w:t>the subjects in alphabetical order into the table</w:t>
      </w:r>
      <w:r w:rsidRPr="008D57BD">
        <w:rPr>
          <w:rFonts w:eastAsia="Times New Roman" w:cs="Arial"/>
        </w:rPr>
        <w:t xml:space="preserve"> illustrating the comparison with the three-year NI average for each subject at grades </w:t>
      </w:r>
      <w:r w:rsidRPr="008D57BD">
        <w:rPr>
          <w:rFonts w:eastAsia="Times New Roman" w:cs="Arial"/>
          <w:b/>
        </w:rPr>
        <w:t>A* to C</w:t>
      </w:r>
      <w:r>
        <w:rPr>
          <w:rFonts w:eastAsia="Times New Roman" w:cs="Arial"/>
        </w:rPr>
        <w:t>.</w:t>
      </w:r>
    </w:p>
    <w:p w:rsidR="002828EA" w:rsidRPr="008D57BD" w:rsidRDefault="002828EA" w:rsidP="002828EA">
      <w:pPr>
        <w:pStyle w:val="NoSpacing"/>
        <w:rPr>
          <w:b/>
        </w:rPr>
      </w:pPr>
    </w:p>
    <w:p w:rsidR="002828EA" w:rsidRPr="008D57BD" w:rsidRDefault="002828EA" w:rsidP="002828EA">
      <w:pPr>
        <w:pStyle w:val="NoSpacing"/>
        <w:rPr>
          <w:b/>
        </w:rPr>
      </w:pPr>
      <w:r w:rsidRPr="008D57BD">
        <w:rPr>
          <w:b/>
        </w:rPr>
        <w:t xml:space="preserve">GCE </w:t>
      </w:r>
    </w:p>
    <w:tbl>
      <w:tblPr>
        <w:tblpPr w:leftFromText="180" w:rightFromText="180" w:vertAnchor="text" w:horzAnchor="margin" w:tblpY="53"/>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184"/>
        <w:gridCol w:w="2551"/>
        <w:gridCol w:w="2806"/>
      </w:tblGrid>
      <w:tr w:rsidR="002828EA" w:rsidRPr="008D57BD" w:rsidTr="00B75439">
        <w:trPr>
          <w:trHeight w:val="210"/>
        </w:trPr>
        <w:tc>
          <w:tcPr>
            <w:tcW w:w="1610" w:type="dxa"/>
          </w:tcPr>
          <w:p w:rsidR="002828EA" w:rsidRDefault="002828EA" w:rsidP="00B75439">
            <w:pPr>
              <w:pStyle w:val="NoSpacing"/>
              <w:rPr>
                <w:sz w:val="22"/>
                <w:szCs w:val="22"/>
              </w:rPr>
            </w:pPr>
            <w:r w:rsidRPr="008D57BD">
              <w:rPr>
                <w:sz w:val="22"/>
                <w:szCs w:val="22"/>
              </w:rPr>
              <w:t xml:space="preserve">Subject </w:t>
            </w:r>
          </w:p>
          <w:p w:rsidR="002828EA" w:rsidRDefault="002828EA" w:rsidP="00B75439">
            <w:pPr>
              <w:pStyle w:val="NoSpacing"/>
              <w:rPr>
                <w:sz w:val="22"/>
                <w:szCs w:val="22"/>
              </w:rPr>
            </w:pPr>
          </w:p>
          <w:p w:rsidR="002828EA" w:rsidRPr="008D57BD" w:rsidRDefault="002828EA" w:rsidP="00B75439">
            <w:pPr>
              <w:pStyle w:val="NoSpacing"/>
              <w:rPr>
                <w:sz w:val="22"/>
                <w:szCs w:val="22"/>
              </w:rPr>
            </w:pPr>
            <w:r w:rsidRPr="00CF4CBF">
              <w:rPr>
                <w:sz w:val="22"/>
                <w:szCs w:val="22"/>
                <w:highlight w:val="yellow"/>
              </w:rPr>
              <w:t>For example</w:t>
            </w:r>
          </w:p>
        </w:tc>
        <w:tc>
          <w:tcPr>
            <w:tcW w:w="2184" w:type="dxa"/>
          </w:tcPr>
          <w:p w:rsidR="002828EA" w:rsidRPr="008D57BD" w:rsidRDefault="002828EA" w:rsidP="00B75439">
            <w:pPr>
              <w:pStyle w:val="NoSpacing"/>
              <w:rPr>
                <w:sz w:val="22"/>
                <w:szCs w:val="22"/>
              </w:rPr>
            </w:pPr>
            <w:r w:rsidRPr="004C2B66">
              <w:rPr>
                <w:rFonts w:cs="Arial"/>
                <w:b/>
              </w:rPr>
              <w:t>Number of Entries over three years</w:t>
            </w:r>
          </w:p>
        </w:tc>
        <w:tc>
          <w:tcPr>
            <w:tcW w:w="2551" w:type="dxa"/>
          </w:tcPr>
          <w:p w:rsidR="002828EA" w:rsidRPr="008D57BD" w:rsidRDefault="002828EA" w:rsidP="00B75439">
            <w:pPr>
              <w:pStyle w:val="NoSpacing"/>
              <w:rPr>
                <w:sz w:val="22"/>
                <w:szCs w:val="22"/>
              </w:rPr>
            </w:pPr>
            <w:r w:rsidRPr="008D57BD">
              <w:rPr>
                <w:sz w:val="22"/>
                <w:szCs w:val="22"/>
              </w:rPr>
              <w:t>School</w:t>
            </w:r>
          </w:p>
          <w:p w:rsidR="002828EA" w:rsidRPr="008D57BD" w:rsidRDefault="002828EA" w:rsidP="00B75439">
            <w:pPr>
              <w:pStyle w:val="NoSpacing"/>
              <w:rPr>
                <w:sz w:val="22"/>
                <w:szCs w:val="22"/>
              </w:rPr>
            </w:pPr>
            <w:r w:rsidRPr="008D57BD">
              <w:rPr>
                <w:sz w:val="22"/>
                <w:szCs w:val="22"/>
              </w:rPr>
              <w:t xml:space="preserve">Three year average  at </w:t>
            </w:r>
          </w:p>
          <w:p w:rsidR="002828EA" w:rsidRPr="008D57BD" w:rsidRDefault="002828EA" w:rsidP="00B75439">
            <w:pPr>
              <w:pStyle w:val="NoSpacing"/>
              <w:rPr>
                <w:sz w:val="22"/>
                <w:szCs w:val="22"/>
              </w:rPr>
            </w:pPr>
            <w:r w:rsidRPr="008D57BD">
              <w:rPr>
                <w:sz w:val="22"/>
                <w:szCs w:val="22"/>
              </w:rPr>
              <w:t>A* to C</w:t>
            </w:r>
          </w:p>
        </w:tc>
        <w:tc>
          <w:tcPr>
            <w:tcW w:w="2806" w:type="dxa"/>
          </w:tcPr>
          <w:p w:rsidR="002828EA" w:rsidRPr="008D57BD" w:rsidRDefault="002828EA" w:rsidP="00B75439">
            <w:pPr>
              <w:pStyle w:val="NoSpacing"/>
              <w:rPr>
                <w:sz w:val="22"/>
                <w:szCs w:val="22"/>
              </w:rPr>
            </w:pPr>
            <w:r w:rsidRPr="008D57BD">
              <w:rPr>
                <w:sz w:val="22"/>
                <w:szCs w:val="22"/>
              </w:rPr>
              <w:t xml:space="preserve">Northern Ireland </w:t>
            </w:r>
          </w:p>
          <w:p w:rsidR="002828EA" w:rsidRPr="008D57BD" w:rsidRDefault="002828EA" w:rsidP="00B75439">
            <w:pPr>
              <w:pStyle w:val="NoSpacing"/>
              <w:rPr>
                <w:sz w:val="22"/>
                <w:szCs w:val="22"/>
              </w:rPr>
            </w:pPr>
            <w:r w:rsidRPr="008D57BD">
              <w:rPr>
                <w:sz w:val="22"/>
                <w:szCs w:val="22"/>
              </w:rPr>
              <w:t xml:space="preserve">Three  average at </w:t>
            </w:r>
          </w:p>
          <w:p w:rsidR="002828EA" w:rsidRPr="008D57BD" w:rsidRDefault="002828EA" w:rsidP="00B75439">
            <w:pPr>
              <w:pStyle w:val="NoSpacing"/>
              <w:rPr>
                <w:sz w:val="22"/>
                <w:szCs w:val="22"/>
              </w:rPr>
            </w:pPr>
            <w:r w:rsidRPr="008D57BD">
              <w:rPr>
                <w:sz w:val="22"/>
                <w:szCs w:val="22"/>
              </w:rPr>
              <w:t>A* to C</w:t>
            </w:r>
          </w:p>
        </w:tc>
      </w:tr>
      <w:tr w:rsidR="002828EA" w:rsidRPr="008D57BD" w:rsidTr="00B75439">
        <w:trPr>
          <w:trHeight w:val="385"/>
        </w:trPr>
        <w:tc>
          <w:tcPr>
            <w:tcW w:w="1610" w:type="dxa"/>
          </w:tcPr>
          <w:p w:rsidR="002828EA" w:rsidRPr="00BA4474" w:rsidRDefault="002828EA" w:rsidP="00B75439">
            <w:pPr>
              <w:autoSpaceDE w:val="0"/>
              <w:autoSpaceDN w:val="0"/>
              <w:adjustRightInd w:val="0"/>
              <w:rPr>
                <w:color w:val="000000"/>
                <w:sz w:val="20"/>
                <w:szCs w:val="20"/>
                <w:lang w:eastAsia="en-GB"/>
              </w:rPr>
            </w:pPr>
            <w:r w:rsidRPr="00BA4474">
              <w:rPr>
                <w:color w:val="000000"/>
                <w:sz w:val="20"/>
                <w:szCs w:val="20"/>
                <w:lang w:eastAsia="en-GB"/>
              </w:rPr>
              <w:t xml:space="preserve">Art &amp; Design </w:t>
            </w:r>
          </w:p>
        </w:tc>
        <w:tc>
          <w:tcPr>
            <w:tcW w:w="2184" w:type="dxa"/>
            <w:vAlign w:val="center"/>
          </w:tcPr>
          <w:p w:rsidR="002828EA" w:rsidRPr="00BA4474" w:rsidRDefault="002828EA" w:rsidP="00B75439">
            <w:pPr>
              <w:autoSpaceDE w:val="0"/>
              <w:autoSpaceDN w:val="0"/>
              <w:adjustRightInd w:val="0"/>
              <w:jc w:val="center"/>
              <w:rPr>
                <w:color w:val="000000"/>
                <w:sz w:val="20"/>
                <w:szCs w:val="20"/>
                <w:lang w:eastAsia="en-GB"/>
              </w:rPr>
            </w:pPr>
            <w:r w:rsidRPr="00BA4474">
              <w:rPr>
                <w:color w:val="000000"/>
                <w:sz w:val="20"/>
                <w:szCs w:val="20"/>
                <w:lang w:eastAsia="en-GB"/>
              </w:rPr>
              <w:t>32</w:t>
            </w:r>
          </w:p>
        </w:tc>
        <w:tc>
          <w:tcPr>
            <w:tcW w:w="2551" w:type="dxa"/>
          </w:tcPr>
          <w:p w:rsidR="002828EA" w:rsidRPr="008D57BD" w:rsidRDefault="002828EA" w:rsidP="00B75439">
            <w:pPr>
              <w:pStyle w:val="NoSpacing"/>
              <w:rPr>
                <w:b/>
                <w:sz w:val="22"/>
              </w:rPr>
            </w:pPr>
          </w:p>
        </w:tc>
        <w:tc>
          <w:tcPr>
            <w:tcW w:w="2806" w:type="dxa"/>
            <w:vAlign w:val="center"/>
          </w:tcPr>
          <w:p w:rsidR="002828EA" w:rsidRPr="00BA4474" w:rsidRDefault="002828EA" w:rsidP="00B75439">
            <w:pPr>
              <w:autoSpaceDE w:val="0"/>
              <w:autoSpaceDN w:val="0"/>
              <w:adjustRightInd w:val="0"/>
              <w:jc w:val="center"/>
              <w:rPr>
                <w:color w:val="0070C0"/>
                <w:sz w:val="20"/>
                <w:szCs w:val="20"/>
                <w:lang w:eastAsia="en-GB"/>
              </w:rPr>
            </w:pPr>
            <w:r w:rsidRPr="00BA4474">
              <w:rPr>
                <w:color w:val="0070C0"/>
                <w:sz w:val="20"/>
                <w:szCs w:val="20"/>
                <w:lang w:eastAsia="en-GB"/>
              </w:rPr>
              <w:t xml:space="preserve">92 </w:t>
            </w:r>
          </w:p>
        </w:tc>
      </w:tr>
      <w:tr w:rsidR="002828EA" w:rsidRPr="008D57BD" w:rsidTr="00B75439">
        <w:trPr>
          <w:trHeight w:val="210"/>
        </w:trPr>
        <w:tc>
          <w:tcPr>
            <w:tcW w:w="1610" w:type="dxa"/>
          </w:tcPr>
          <w:p w:rsidR="002828EA" w:rsidRPr="00BA4474" w:rsidRDefault="002828EA" w:rsidP="00B75439">
            <w:pPr>
              <w:autoSpaceDE w:val="0"/>
              <w:autoSpaceDN w:val="0"/>
              <w:adjustRightInd w:val="0"/>
              <w:rPr>
                <w:color w:val="000000"/>
                <w:sz w:val="20"/>
                <w:szCs w:val="20"/>
                <w:lang w:eastAsia="en-GB"/>
              </w:rPr>
            </w:pPr>
            <w:r w:rsidRPr="00BA4474">
              <w:rPr>
                <w:color w:val="000000"/>
                <w:sz w:val="20"/>
                <w:szCs w:val="20"/>
                <w:lang w:eastAsia="en-GB"/>
              </w:rPr>
              <w:t xml:space="preserve">Biology </w:t>
            </w:r>
          </w:p>
        </w:tc>
        <w:tc>
          <w:tcPr>
            <w:tcW w:w="2184" w:type="dxa"/>
            <w:vAlign w:val="center"/>
          </w:tcPr>
          <w:p w:rsidR="002828EA" w:rsidRPr="00BA4474" w:rsidRDefault="002828EA" w:rsidP="00B75439">
            <w:pPr>
              <w:autoSpaceDE w:val="0"/>
              <w:autoSpaceDN w:val="0"/>
              <w:adjustRightInd w:val="0"/>
              <w:jc w:val="center"/>
              <w:rPr>
                <w:color w:val="000000"/>
                <w:sz w:val="20"/>
                <w:szCs w:val="20"/>
                <w:lang w:eastAsia="en-GB"/>
              </w:rPr>
            </w:pPr>
            <w:r w:rsidRPr="00BA4474">
              <w:rPr>
                <w:color w:val="000000"/>
                <w:sz w:val="20"/>
                <w:szCs w:val="20"/>
                <w:lang w:eastAsia="en-GB"/>
              </w:rPr>
              <w:t>228</w:t>
            </w:r>
          </w:p>
        </w:tc>
        <w:tc>
          <w:tcPr>
            <w:tcW w:w="2551" w:type="dxa"/>
          </w:tcPr>
          <w:p w:rsidR="002828EA" w:rsidRPr="008D57BD" w:rsidRDefault="002828EA" w:rsidP="00B75439">
            <w:pPr>
              <w:pStyle w:val="NoSpacing"/>
              <w:rPr>
                <w:b/>
              </w:rPr>
            </w:pPr>
          </w:p>
        </w:tc>
        <w:tc>
          <w:tcPr>
            <w:tcW w:w="2806" w:type="dxa"/>
            <w:vAlign w:val="center"/>
          </w:tcPr>
          <w:p w:rsidR="002828EA" w:rsidRPr="00BA4474" w:rsidRDefault="002828EA" w:rsidP="00B75439">
            <w:pPr>
              <w:autoSpaceDE w:val="0"/>
              <w:autoSpaceDN w:val="0"/>
              <w:adjustRightInd w:val="0"/>
              <w:jc w:val="center"/>
              <w:rPr>
                <w:color w:val="0070C0"/>
                <w:sz w:val="20"/>
                <w:szCs w:val="20"/>
                <w:lang w:eastAsia="en-GB"/>
              </w:rPr>
            </w:pPr>
            <w:r w:rsidRPr="00BA4474">
              <w:rPr>
                <w:color w:val="0070C0"/>
                <w:sz w:val="20"/>
                <w:szCs w:val="20"/>
                <w:lang w:eastAsia="en-GB"/>
              </w:rPr>
              <w:t xml:space="preserve">83 </w:t>
            </w:r>
          </w:p>
        </w:tc>
      </w:tr>
    </w:tbl>
    <w:p w:rsidR="002828EA" w:rsidRPr="008D57BD" w:rsidRDefault="002828EA" w:rsidP="002828EA">
      <w:pPr>
        <w:pStyle w:val="NoSpacing"/>
        <w:rPr>
          <w:b/>
        </w:rPr>
      </w:pPr>
    </w:p>
    <w:p w:rsidR="009910C1" w:rsidRDefault="009910C1" w:rsidP="009910C1">
      <w:pPr>
        <w:pStyle w:val="NoSpacing"/>
        <w:rPr>
          <w:b/>
          <w:color w:val="FF0000"/>
        </w:rPr>
      </w:pPr>
      <w:r w:rsidRPr="00E37E46">
        <w:rPr>
          <w:b/>
        </w:rPr>
        <w:t xml:space="preserve">OTHER </w:t>
      </w:r>
      <w:r>
        <w:rPr>
          <w:b/>
        </w:rPr>
        <w:t xml:space="preserve">EXAMINATION RESULTS: POST-16 </w:t>
      </w:r>
    </w:p>
    <w:p w:rsidR="00D27631" w:rsidRPr="007155B6" w:rsidRDefault="00D27631" w:rsidP="009910C1">
      <w:pPr>
        <w:pStyle w:val="NoSpacing"/>
      </w:pPr>
    </w:p>
    <w:p w:rsidR="009910C1" w:rsidRPr="007155B6" w:rsidRDefault="009910C1" w:rsidP="009910C1">
      <w:pPr>
        <w:pStyle w:val="NoSpacing"/>
      </w:pPr>
      <w:r>
        <w:t xml:space="preserve">Other [level 3] </w:t>
      </w:r>
      <w:r w:rsidRPr="007155B6">
        <w:t xml:space="preserve">courses taken. </w:t>
      </w:r>
    </w:p>
    <w:p w:rsidR="009910C1" w:rsidRPr="007155B6" w:rsidRDefault="009910C1" w:rsidP="009910C1">
      <w:pPr>
        <w:pStyle w:val="NoSpacing"/>
        <w:rPr>
          <w:sz w:val="22"/>
          <w:szCs w:val="22"/>
        </w:rPr>
      </w:pPr>
    </w:p>
    <w:p w:rsidR="009910C1" w:rsidRPr="007155B6" w:rsidRDefault="009910C1" w:rsidP="009910C1">
      <w:pPr>
        <w:pStyle w:val="NoSpacing"/>
        <w:rPr>
          <w:sz w:val="22"/>
          <w:szCs w:val="22"/>
        </w:rPr>
      </w:pPr>
      <w:r w:rsidRPr="007155B6">
        <w:rPr>
          <w:sz w:val="22"/>
          <w:szCs w:val="22"/>
        </w:rPr>
        <w:t xml:space="preserve"> </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1551"/>
        <w:gridCol w:w="1431"/>
        <w:gridCol w:w="1431"/>
        <w:gridCol w:w="1789"/>
        <w:gridCol w:w="1789"/>
      </w:tblGrid>
      <w:tr w:rsidR="009910C1" w:rsidRPr="003E35D6" w:rsidTr="00B75439">
        <w:trPr>
          <w:trHeight w:val="246"/>
        </w:trPr>
        <w:tc>
          <w:tcPr>
            <w:tcW w:w="1671" w:type="dxa"/>
            <w:vMerge w:val="restart"/>
            <w:vAlign w:val="center"/>
          </w:tcPr>
          <w:p w:rsidR="009910C1" w:rsidRDefault="009910C1" w:rsidP="00B75439">
            <w:pPr>
              <w:pStyle w:val="NoSpacing"/>
              <w:jc w:val="center"/>
              <w:rPr>
                <w:b/>
                <w:sz w:val="22"/>
                <w:szCs w:val="22"/>
              </w:rPr>
            </w:pPr>
            <w:r>
              <w:rPr>
                <w:b/>
                <w:sz w:val="22"/>
                <w:szCs w:val="22"/>
              </w:rPr>
              <w:t>Level 3</w:t>
            </w:r>
          </w:p>
          <w:p w:rsidR="009910C1" w:rsidRPr="00E37E46" w:rsidRDefault="009910C1" w:rsidP="00B75439">
            <w:pPr>
              <w:pStyle w:val="NoSpacing"/>
              <w:jc w:val="center"/>
              <w:rPr>
                <w:b/>
                <w:sz w:val="22"/>
                <w:szCs w:val="22"/>
              </w:rPr>
            </w:pPr>
            <w:r w:rsidRPr="00CF4CBF">
              <w:rPr>
                <w:sz w:val="22"/>
                <w:szCs w:val="22"/>
                <w:highlight w:val="yellow"/>
              </w:rPr>
              <w:t>For example</w:t>
            </w:r>
          </w:p>
        </w:tc>
        <w:tc>
          <w:tcPr>
            <w:tcW w:w="1551" w:type="dxa"/>
            <w:vAlign w:val="center"/>
          </w:tcPr>
          <w:p w:rsidR="009910C1" w:rsidRPr="00447B5A" w:rsidRDefault="009910C1" w:rsidP="00B75439">
            <w:pPr>
              <w:jc w:val="center"/>
              <w:rPr>
                <w:b/>
                <w:i/>
                <w:sz w:val="20"/>
                <w:szCs w:val="20"/>
              </w:rPr>
            </w:pPr>
            <w:r w:rsidRPr="00447B5A">
              <w:rPr>
                <w:b/>
                <w:i/>
                <w:sz w:val="20"/>
                <w:szCs w:val="20"/>
              </w:rPr>
              <w:t>201</w:t>
            </w:r>
            <w:r>
              <w:rPr>
                <w:b/>
                <w:i/>
                <w:sz w:val="20"/>
                <w:szCs w:val="20"/>
              </w:rPr>
              <w:t>4</w:t>
            </w:r>
            <w:r w:rsidRPr="00447B5A">
              <w:rPr>
                <w:b/>
                <w:i/>
                <w:sz w:val="20"/>
                <w:szCs w:val="20"/>
              </w:rPr>
              <w:t>-1</w:t>
            </w:r>
            <w:r>
              <w:rPr>
                <w:b/>
                <w:i/>
                <w:sz w:val="20"/>
                <w:szCs w:val="20"/>
              </w:rPr>
              <w:t>5</w:t>
            </w:r>
          </w:p>
        </w:tc>
        <w:tc>
          <w:tcPr>
            <w:tcW w:w="1431" w:type="dxa"/>
            <w:vAlign w:val="center"/>
          </w:tcPr>
          <w:p w:rsidR="009910C1" w:rsidRPr="00447B5A" w:rsidRDefault="009910C1" w:rsidP="00B75439">
            <w:pPr>
              <w:jc w:val="center"/>
              <w:rPr>
                <w:b/>
                <w:i/>
                <w:sz w:val="20"/>
                <w:szCs w:val="20"/>
              </w:rPr>
            </w:pPr>
            <w:r w:rsidRPr="00447B5A">
              <w:rPr>
                <w:b/>
                <w:i/>
                <w:sz w:val="20"/>
                <w:szCs w:val="20"/>
              </w:rPr>
              <w:t>201</w:t>
            </w:r>
            <w:r>
              <w:rPr>
                <w:b/>
                <w:i/>
                <w:sz w:val="20"/>
                <w:szCs w:val="20"/>
              </w:rPr>
              <w:t>5</w:t>
            </w:r>
            <w:r w:rsidRPr="00447B5A">
              <w:rPr>
                <w:b/>
                <w:i/>
                <w:sz w:val="20"/>
                <w:szCs w:val="20"/>
              </w:rPr>
              <w:t>-1</w:t>
            </w:r>
            <w:r>
              <w:rPr>
                <w:b/>
                <w:i/>
                <w:sz w:val="20"/>
                <w:szCs w:val="20"/>
              </w:rPr>
              <w:t>6</w:t>
            </w:r>
          </w:p>
        </w:tc>
        <w:tc>
          <w:tcPr>
            <w:tcW w:w="1431" w:type="dxa"/>
            <w:vAlign w:val="center"/>
          </w:tcPr>
          <w:p w:rsidR="009910C1" w:rsidRPr="00447B5A" w:rsidRDefault="009910C1" w:rsidP="00B75439">
            <w:pPr>
              <w:jc w:val="center"/>
              <w:rPr>
                <w:b/>
                <w:i/>
                <w:sz w:val="20"/>
                <w:szCs w:val="20"/>
              </w:rPr>
            </w:pPr>
            <w:r w:rsidRPr="00447B5A">
              <w:rPr>
                <w:b/>
                <w:i/>
                <w:sz w:val="20"/>
                <w:szCs w:val="20"/>
              </w:rPr>
              <w:t>201</w:t>
            </w:r>
            <w:r>
              <w:rPr>
                <w:b/>
                <w:i/>
                <w:sz w:val="20"/>
                <w:szCs w:val="20"/>
              </w:rPr>
              <w:t>6</w:t>
            </w:r>
            <w:r w:rsidRPr="00447B5A">
              <w:rPr>
                <w:b/>
                <w:i/>
                <w:sz w:val="20"/>
                <w:szCs w:val="20"/>
              </w:rPr>
              <w:t>-1</w:t>
            </w:r>
            <w:r>
              <w:rPr>
                <w:b/>
                <w:i/>
                <w:sz w:val="20"/>
                <w:szCs w:val="20"/>
              </w:rPr>
              <w:t>7</w:t>
            </w:r>
          </w:p>
        </w:tc>
        <w:tc>
          <w:tcPr>
            <w:tcW w:w="1789" w:type="dxa"/>
            <w:vMerge w:val="restart"/>
            <w:vAlign w:val="center"/>
          </w:tcPr>
          <w:p w:rsidR="009910C1" w:rsidRPr="003262EA" w:rsidRDefault="009910C1" w:rsidP="00B75439">
            <w:pPr>
              <w:pStyle w:val="NoSpacing"/>
              <w:jc w:val="center"/>
              <w:rPr>
                <w:sz w:val="22"/>
                <w:szCs w:val="22"/>
              </w:rPr>
            </w:pPr>
            <w:r w:rsidRPr="003262EA">
              <w:rPr>
                <w:sz w:val="22"/>
                <w:szCs w:val="22"/>
              </w:rPr>
              <w:t xml:space="preserve">Total </w:t>
            </w:r>
            <w:r>
              <w:rPr>
                <w:sz w:val="22"/>
                <w:szCs w:val="22"/>
              </w:rPr>
              <w:t>number of entries</w:t>
            </w:r>
            <w:r w:rsidRPr="003262EA">
              <w:rPr>
                <w:sz w:val="22"/>
                <w:szCs w:val="22"/>
              </w:rPr>
              <w:t xml:space="preserve"> over 3 years</w:t>
            </w:r>
          </w:p>
        </w:tc>
        <w:tc>
          <w:tcPr>
            <w:tcW w:w="1789" w:type="dxa"/>
            <w:vMerge w:val="restart"/>
          </w:tcPr>
          <w:p w:rsidR="009910C1" w:rsidRDefault="009910C1" w:rsidP="00B75439">
            <w:pPr>
              <w:pStyle w:val="NoSpacing"/>
              <w:jc w:val="center"/>
              <w:rPr>
                <w:sz w:val="22"/>
                <w:szCs w:val="22"/>
              </w:rPr>
            </w:pPr>
            <w:r>
              <w:rPr>
                <w:sz w:val="22"/>
                <w:szCs w:val="22"/>
              </w:rPr>
              <w:t>School</w:t>
            </w:r>
          </w:p>
          <w:p w:rsidR="009910C1" w:rsidRPr="003262EA" w:rsidRDefault="009910C1" w:rsidP="00B75439">
            <w:pPr>
              <w:pStyle w:val="NoSpacing"/>
              <w:jc w:val="center"/>
              <w:rPr>
                <w:sz w:val="22"/>
                <w:szCs w:val="22"/>
              </w:rPr>
            </w:pPr>
            <w:r>
              <w:rPr>
                <w:sz w:val="22"/>
                <w:szCs w:val="22"/>
              </w:rPr>
              <w:t>%A*-C</w:t>
            </w:r>
          </w:p>
        </w:tc>
      </w:tr>
      <w:tr w:rsidR="009910C1" w:rsidRPr="003E35D6" w:rsidTr="00B75439">
        <w:trPr>
          <w:trHeight w:val="790"/>
        </w:trPr>
        <w:tc>
          <w:tcPr>
            <w:tcW w:w="1671" w:type="dxa"/>
            <w:vMerge/>
            <w:vAlign w:val="center"/>
          </w:tcPr>
          <w:p w:rsidR="009910C1" w:rsidRPr="003262EA" w:rsidRDefault="009910C1" w:rsidP="00B75439">
            <w:pPr>
              <w:pStyle w:val="NoSpacing"/>
              <w:jc w:val="center"/>
              <w:rPr>
                <w:i/>
                <w:sz w:val="22"/>
                <w:szCs w:val="22"/>
              </w:rPr>
            </w:pPr>
          </w:p>
        </w:tc>
        <w:tc>
          <w:tcPr>
            <w:tcW w:w="1551" w:type="dxa"/>
            <w:vAlign w:val="center"/>
          </w:tcPr>
          <w:p w:rsidR="009910C1" w:rsidRPr="003262EA" w:rsidRDefault="009910C1" w:rsidP="00B75439">
            <w:pPr>
              <w:pStyle w:val="NoSpacing"/>
              <w:jc w:val="center"/>
              <w:rPr>
                <w:i/>
                <w:sz w:val="22"/>
                <w:szCs w:val="22"/>
              </w:rPr>
            </w:pPr>
            <w:r>
              <w:rPr>
                <w:i/>
                <w:sz w:val="22"/>
                <w:szCs w:val="22"/>
              </w:rPr>
              <w:t>% A* - C (number of entries)</w:t>
            </w:r>
          </w:p>
        </w:tc>
        <w:tc>
          <w:tcPr>
            <w:tcW w:w="1431" w:type="dxa"/>
            <w:vAlign w:val="center"/>
          </w:tcPr>
          <w:p w:rsidR="009910C1" w:rsidRPr="003262EA" w:rsidRDefault="009910C1" w:rsidP="00B75439">
            <w:pPr>
              <w:pStyle w:val="NoSpacing"/>
              <w:jc w:val="center"/>
              <w:rPr>
                <w:i/>
                <w:sz w:val="22"/>
                <w:szCs w:val="22"/>
              </w:rPr>
            </w:pPr>
            <w:r>
              <w:rPr>
                <w:i/>
                <w:sz w:val="22"/>
                <w:szCs w:val="22"/>
              </w:rPr>
              <w:t>% A* - C (number of entries)</w:t>
            </w:r>
          </w:p>
        </w:tc>
        <w:tc>
          <w:tcPr>
            <w:tcW w:w="1431" w:type="dxa"/>
            <w:vAlign w:val="center"/>
          </w:tcPr>
          <w:p w:rsidR="009910C1" w:rsidRPr="003262EA" w:rsidRDefault="009910C1" w:rsidP="00B75439">
            <w:pPr>
              <w:pStyle w:val="NoSpacing"/>
              <w:jc w:val="center"/>
              <w:rPr>
                <w:i/>
                <w:sz w:val="22"/>
                <w:szCs w:val="22"/>
              </w:rPr>
            </w:pPr>
            <w:r>
              <w:rPr>
                <w:i/>
                <w:sz w:val="22"/>
                <w:szCs w:val="22"/>
              </w:rPr>
              <w:t>% A* - C (number of entries)</w:t>
            </w:r>
          </w:p>
        </w:tc>
        <w:tc>
          <w:tcPr>
            <w:tcW w:w="1789" w:type="dxa"/>
            <w:vMerge/>
            <w:vAlign w:val="center"/>
          </w:tcPr>
          <w:p w:rsidR="009910C1" w:rsidRPr="003262EA" w:rsidRDefault="009910C1" w:rsidP="00B75439">
            <w:pPr>
              <w:pStyle w:val="NoSpacing"/>
              <w:jc w:val="center"/>
              <w:rPr>
                <w:i/>
                <w:sz w:val="22"/>
                <w:szCs w:val="22"/>
              </w:rPr>
            </w:pPr>
          </w:p>
        </w:tc>
        <w:tc>
          <w:tcPr>
            <w:tcW w:w="1789" w:type="dxa"/>
            <w:vMerge/>
          </w:tcPr>
          <w:p w:rsidR="009910C1" w:rsidRPr="003262EA" w:rsidRDefault="009910C1" w:rsidP="00B75439">
            <w:pPr>
              <w:pStyle w:val="NoSpacing"/>
              <w:jc w:val="center"/>
              <w:rPr>
                <w:i/>
                <w:sz w:val="22"/>
                <w:szCs w:val="22"/>
              </w:rPr>
            </w:pPr>
          </w:p>
        </w:tc>
      </w:tr>
      <w:tr w:rsidR="009910C1" w:rsidRPr="003E35D6" w:rsidTr="00B75439">
        <w:trPr>
          <w:trHeight w:val="630"/>
        </w:trPr>
        <w:tc>
          <w:tcPr>
            <w:tcW w:w="1671" w:type="dxa"/>
            <w:vAlign w:val="center"/>
          </w:tcPr>
          <w:p w:rsidR="009910C1" w:rsidRPr="003C5856" w:rsidRDefault="009910C1" w:rsidP="00B75439">
            <w:pPr>
              <w:pStyle w:val="NoSpacing"/>
            </w:pPr>
            <w:r w:rsidRPr="003C5856">
              <w:t>Applied Science (BTEC)</w:t>
            </w:r>
          </w:p>
        </w:tc>
        <w:tc>
          <w:tcPr>
            <w:tcW w:w="1551" w:type="dxa"/>
            <w:vAlign w:val="center"/>
          </w:tcPr>
          <w:p w:rsidR="009910C1" w:rsidRPr="00BA4381" w:rsidRDefault="009910C1" w:rsidP="00B75439">
            <w:pPr>
              <w:pStyle w:val="NoSpacing"/>
              <w:jc w:val="center"/>
            </w:pPr>
            <w:r w:rsidRPr="00BA4381">
              <w:t xml:space="preserve">100% </w:t>
            </w:r>
            <w:r>
              <w:t>(10)</w:t>
            </w:r>
          </w:p>
        </w:tc>
        <w:tc>
          <w:tcPr>
            <w:tcW w:w="1431" w:type="dxa"/>
            <w:vAlign w:val="center"/>
          </w:tcPr>
          <w:p w:rsidR="009910C1" w:rsidRPr="00BA4381" w:rsidRDefault="009910C1" w:rsidP="00B75439">
            <w:pPr>
              <w:pStyle w:val="NoSpacing"/>
              <w:jc w:val="center"/>
            </w:pPr>
            <w:r w:rsidRPr="00BA4381">
              <w:t xml:space="preserve">100% </w:t>
            </w:r>
            <w:r>
              <w:t>(8)</w:t>
            </w:r>
          </w:p>
        </w:tc>
        <w:tc>
          <w:tcPr>
            <w:tcW w:w="1431" w:type="dxa"/>
            <w:vAlign w:val="center"/>
          </w:tcPr>
          <w:p w:rsidR="009910C1" w:rsidRPr="00BA4381" w:rsidRDefault="009910C1" w:rsidP="00B75439">
            <w:pPr>
              <w:pStyle w:val="NoSpacing"/>
              <w:jc w:val="center"/>
            </w:pPr>
            <w:r w:rsidRPr="00BA4381">
              <w:t xml:space="preserve">100% </w:t>
            </w:r>
            <w:r>
              <w:t>(10)</w:t>
            </w:r>
          </w:p>
        </w:tc>
        <w:tc>
          <w:tcPr>
            <w:tcW w:w="1789" w:type="dxa"/>
            <w:vAlign w:val="center"/>
          </w:tcPr>
          <w:p w:rsidR="009910C1" w:rsidRPr="00BA4381" w:rsidRDefault="009910C1" w:rsidP="00B75439">
            <w:pPr>
              <w:pStyle w:val="NoSpacing"/>
              <w:jc w:val="center"/>
            </w:pPr>
            <w:r w:rsidRPr="00BA4381">
              <w:t>28</w:t>
            </w:r>
          </w:p>
        </w:tc>
        <w:tc>
          <w:tcPr>
            <w:tcW w:w="1789" w:type="dxa"/>
            <w:vAlign w:val="center"/>
          </w:tcPr>
          <w:p w:rsidR="009910C1" w:rsidRPr="00BA4381" w:rsidRDefault="009910C1" w:rsidP="00B75439">
            <w:pPr>
              <w:pStyle w:val="NoSpacing"/>
              <w:jc w:val="center"/>
            </w:pPr>
            <w:r>
              <w:t>100%</w:t>
            </w:r>
          </w:p>
        </w:tc>
      </w:tr>
      <w:tr w:rsidR="009910C1" w:rsidRPr="003E35D6" w:rsidTr="00B75439">
        <w:trPr>
          <w:trHeight w:val="630"/>
        </w:trPr>
        <w:tc>
          <w:tcPr>
            <w:tcW w:w="1671" w:type="dxa"/>
            <w:vAlign w:val="center"/>
          </w:tcPr>
          <w:p w:rsidR="009910C1" w:rsidRPr="003C5856" w:rsidRDefault="009910C1" w:rsidP="00B75439">
            <w:pPr>
              <w:pStyle w:val="NoSpacing"/>
            </w:pPr>
            <w:r w:rsidRPr="003C5856">
              <w:t>IT (BTEC)</w:t>
            </w:r>
          </w:p>
        </w:tc>
        <w:tc>
          <w:tcPr>
            <w:tcW w:w="1551" w:type="dxa"/>
            <w:vAlign w:val="center"/>
          </w:tcPr>
          <w:p w:rsidR="009910C1" w:rsidRPr="00BA4381" w:rsidRDefault="009910C1" w:rsidP="00B75439">
            <w:pPr>
              <w:pStyle w:val="NoSpacing"/>
              <w:jc w:val="center"/>
            </w:pPr>
            <w:r w:rsidRPr="00BA4381">
              <w:t xml:space="preserve">100% </w:t>
            </w:r>
            <w:r>
              <w:t>(16)</w:t>
            </w:r>
          </w:p>
        </w:tc>
        <w:tc>
          <w:tcPr>
            <w:tcW w:w="1431" w:type="dxa"/>
            <w:vAlign w:val="center"/>
          </w:tcPr>
          <w:p w:rsidR="009910C1" w:rsidRPr="00BA4381" w:rsidRDefault="009910C1" w:rsidP="00B75439">
            <w:pPr>
              <w:pStyle w:val="NoSpacing"/>
              <w:jc w:val="center"/>
            </w:pPr>
            <w:r w:rsidRPr="00BA4381">
              <w:t xml:space="preserve">100% </w:t>
            </w:r>
            <w:r>
              <w:t>(15)</w:t>
            </w:r>
          </w:p>
        </w:tc>
        <w:tc>
          <w:tcPr>
            <w:tcW w:w="1431" w:type="dxa"/>
            <w:vAlign w:val="center"/>
          </w:tcPr>
          <w:p w:rsidR="009910C1" w:rsidRPr="00BA4381" w:rsidRDefault="009910C1" w:rsidP="00B75439">
            <w:pPr>
              <w:pStyle w:val="NoSpacing"/>
              <w:jc w:val="center"/>
            </w:pPr>
            <w:r w:rsidRPr="00BA4381">
              <w:t xml:space="preserve">100% </w:t>
            </w:r>
            <w:r>
              <w:t>(15)</w:t>
            </w:r>
          </w:p>
        </w:tc>
        <w:tc>
          <w:tcPr>
            <w:tcW w:w="1789" w:type="dxa"/>
            <w:vAlign w:val="center"/>
          </w:tcPr>
          <w:p w:rsidR="009910C1" w:rsidRPr="00BA4381" w:rsidRDefault="009910C1" w:rsidP="00B75439">
            <w:pPr>
              <w:pStyle w:val="NoSpacing"/>
              <w:jc w:val="center"/>
            </w:pPr>
            <w:r w:rsidRPr="00BA4381">
              <w:t>36</w:t>
            </w:r>
          </w:p>
        </w:tc>
        <w:tc>
          <w:tcPr>
            <w:tcW w:w="1789" w:type="dxa"/>
            <w:vAlign w:val="center"/>
          </w:tcPr>
          <w:p w:rsidR="009910C1" w:rsidRPr="00BA4381" w:rsidRDefault="009910C1" w:rsidP="00B75439">
            <w:pPr>
              <w:pStyle w:val="NoSpacing"/>
              <w:jc w:val="center"/>
            </w:pPr>
            <w:r>
              <w:t>100%</w:t>
            </w:r>
          </w:p>
        </w:tc>
      </w:tr>
    </w:tbl>
    <w:p w:rsidR="009910C1" w:rsidRDefault="009910C1" w:rsidP="009910C1">
      <w:pPr>
        <w:spacing w:after="200" w:line="276" w:lineRule="auto"/>
        <w:rPr>
          <w:b/>
        </w:rPr>
      </w:pPr>
    </w:p>
    <w:p w:rsidR="009910C1" w:rsidRDefault="009910C1" w:rsidP="009910C1">
      <w:pPr>
        <w:spacing w:after="200" w:line="276" w:lineRule="auto"/>
        <w:rPr>
          <w:b/>
        </w:rPr>
      </w:pPr>
      <w:r>
        <w:rPr>
          <w:b/>
        </w:rPr>
        <w:t xml:space="preserve">Science and Modern languages </w:t>
      </w:r>
      <w:r w:rsidRPr="00003D38">
        <w:rPr>
          <w:b/>
          <w:color w:val="FF0000"/>
        </w:rPr>
        <w:t>(</w:t>
      </w:r>
      <w:r>
        <w:rPr>
          <w:b/>
          <w:color w:val="FF0000"/>
        </w:rPr>
        <w:t>GRAMMAR SCHOOL</w:t>
      </w:r>
      <w:r w:rsidRPr="00003D38">
        <w:rPr>
          <w:b/>
          <w:color w:val="FF0000"/>
        </w:rPr>
        <w:t>)</w:t>
      </w:r>
    </w:p>
    <w:p w:rsidR="009910C1" w:rsidRDefault="009910C1" w:rsidP="009910C1">
      <w:pPr>
        <w:spacing w:after="200" w:line="276" w:lineRule="auto"/>
      </w:pPr>
      <w:r w:rsidRPr="005E55B1">
        <w:t xml:space="preserve">If this data is </w:t>
      </w:r>
      <w:r>
        <w:t>readily available</w:t>
      </w:r>
      <w:r w:rsidRPr="005E55B1">
        <w:t xml:space="preserve">, please complete the tables below. </w:t>
      </w:r>
    </w:p>
    <w:p w:rsidR="009910C1" w:rsidRPr="00FB09AA" w:rsidRDefault="009910C1" w:rsidP="009910C1">
      <w:pPr>
        <w:spacing w:after="200" w:line="276" w:lineRule="auto"/>
        <w:rPr>
          <w:color w:val="FF0000"/>
        </w:rPr>
      </w:pPr>
      <w:r w:rsidRPr="00FB09AA">
        <w:rPr>
          <w:color w:val="FF0000"/>
        </w:rPr>
        <w:t>Please note this data is not included in the published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084"/>
        <w:gridCol w:w="1084"/>
        <w:gridCol w:w="1084"/>
      </w:tblGrid>
      <w:tr w:rsidR="009910C1" w:rsidRPr="005E55B1" w:rsidTr="00B75439">
        <w:tc>
          <w:tcPr>
            <w:tcW w:w="4590"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b/>
                <w:sz w:val="22"/>
                <w:szCs w:val="22"/>
              </w:rPr>
            </w:pPr>
            <w:r w:rsidRPr="005E55B1">
              <w:rPr>
                <w:rFonts w:cs="Arial"/>
                <w:b/>
                <w:sz w:val="22"/>
                <w:szCs w:val="22"/>
              </w:rPr>
              <w:t xml:space="preserve">Science and mathematics indicators  </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b/>
                <w:sz w:val="22"/>
                <w:szCs w:val="22"/>
              </w:rPr>
            </w:pPr>
            <w:r w:rsidRPr="005E55B1">
              <w:rPr>
                <w:rFonts w:cs="Arial"/>
                <w:b/>
                <w:sz w:val="22"/>
                <w:szCs w:val="22"/>
              </w:rPr>
              <w:t>2015/16</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b/>
                <w:sz w:val="22"/>
                <w:szCs w:val="22"/>
              </w:rPr>
            </w:pPr>
            <w:r w:rsidRPr="005E55B1">
              <w:rPr>
                <w:rFonts w:cs="Arial"/>
                <w:b/>
                <w:sz w:val="22"/>
                <w:szCs w:val="22"/>
              </w:rPr>
              <w:t>2016/17</w:t>
            </w:r>
          </w:p>
        </w:tc>
        <w:tc>
          <w:tcPr>
            <w:tcW w:w="108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b/>
                <w:sz w:val="22"/>
                <w:szCs w:val="22"/>
              </w:rPr>
            </w:pPr>
            <w:r w:rsidRPr="005E55B1">
              <w:rPr>
                <w:rFonts w:cs="Arial"/>
                <w:b/>
                <w:sz w:val="22"/>
                <w:szCs w:val="22"/>
              </w:rPr>
              <w:t>2017/18</w:t>
            </w:r>
          </w:p>
        </w:tc>
      </w:tr>
      <w:tr w:rsidR="009910C1" w:rsidRPr="005E55B1" w:rsidTr="00B75439">
        <w:tc>
          <w:tcPr>
            <w:tcW w:w="4590"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sz w:val="22"/>
                <w:szCs w:val="22"/>
              </w:rPr>
            </w:pPr>
            <w:r w:rsidRPr="005E55B1">
              <w:rPr>
                <w:rFonts w:cs="Arial"/>
                <w:sz w:val="22"/>
                <w:szCs w:val="22"/>
              </w:rPr>
              <w:t>% of Year 12 pupils achieving 7 or more GCSEs or equivalent at Grades A* to B including GCSE English and GCSE mathematics and one or more science subjects</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r w:rsidR="009910C1" w:rsidRPr="005E55B1" w:rsidTr="00B75439">
        <w:tc>
          <w:tcPr>
            <w:tcW w:w="4590"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sz w:val="22"/>
                <w:szCs w:val="22"/>
              </w:rPr>
            </w:pPr>
            <w:r w:rsidRPr="005E55B1">
              <w:rPr>
                <w:rFonts w:cs="Arial"/>
                <w:sz w:val="22"/>
                <w:szCs w:val="22"/>
              </w:rPr>
              <w:t xml:space="preserve">% of Year 12 pupils achieving 7 or more GCSEs or equivalent at Grades A* to B including GCSE English and GCSE </w:t>
            </w:r>
            <w:r w:rsidRPr="005E55B1">
              <w:rPr>
                <w:rFonts w:cs="Arial"/>
                <w:sz w:val="22"/>
                <w:szCs w:val="22"/>
              </w:rPr>
              <w:lastRenderedPageBreak/>
              <w:t>mathematics and two or more science subjects</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r w:rsidR="009910C1" w:rsidRPr="005E55B1" w:rsidTr="00B75439">
        <w:tc>
          <w:tcPr>
            <w:tcW w:w="4590"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sz w:val="22"/>
                <w:szCs w:val="22"/>
              </w:rPr>
            </w:pPr>
            <w:r w:rsidRPr="005E55B1">
              <w:rPr>
                <w:rFonts w:cs="Arial"/>
                <w:sz w:val="22"/>
                <w:szCs w:val="22"/>
              </w:rPr>
              <w:t xml:space="preserve">% of Year 12 pupils achieving 7 or more GCSEs or equivalent at Grades A* to B including GCSE English and GCSE </w:t>
            </w:r>
            <w:r>
              <w:rPr>
                <w:rFonts w:cs="Arial"/>
                <w:sz w:val="22"/>
                <w:szCs w:val="22"/>
              </w:rPr>
              <w:t>mathematics and three</w:t>
            </w:r>
            <w:r w:rsidRPr="005E55B1">
              <w:rPr>
                <w:rFonts w:cs="Arial"/>
                <w:sz w:val="22"/>
                <w:szCs w:val="22"/>
              </w:rPr>
              <w:t xml:space="preserve"> science subjects</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r w:rsidR="009910C1" w:rsidRPr="005E55B1" w:rsidTr="00B75439">
        <w:tc>
          <w:tcPr>
            <w:tcW w:w="4590"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b/>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b/>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b/>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b/>
                <w:sz w:val="22"/>
                <w:szCs w:val="22"/>
              </w:rPr>
            </w:pPr>
          </w:p>
        </w:tc>
      </w:tr>
      <w:tr w:rsidR="009910C1" w:rsidRPr="005E55B1" w:rsidTr="00B75439">
        <w:tc>
          <w:tcPr>
            <w:tcW w:w="4590"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sz w:val="22"/>
                <w:szCs w:val="22"/>
              </w:rPr>
            </w:pPr>
            <w:r w:rsidRPr="005E55B1">
              <w:rPr>
                <w:rFonts w:cs="Arial"/>
                <w:sz w:val="22"/>
                <w:szCs w:val="22"/>
              </w:rPr>
              <w:t>% of pupils ac</w:t>
            </w:r>
            <w:r>
              <w:rPr>
                <w:rFonts w:cs="Arial"/>
                <w:sz w:val="22"/>
                <w:szCs w:val="22"/>
              </w:rPr>
              <w:t xml:space="preserve">hieving 3 or more grades A* to </w:t>
            </w:r>
            <w:proofErr w:type="spellStart"/>
            <w:r>
              <w:rPr>
                <w:rFonts w:cs="Arial"/>
                <w:sz w:val="22"/>
                <w:szCs w:val="22"/>
              </w:rPr>
              <w:t>C</w:t>
            </w:r>
            <w:r w:rsidRPr="005E55B1">
              <w:rPr>
                <w:rFonts w:cs="Arial"/>
                <w:sz w:val="22"/>
                <w:szCs w:val="22"/>
              </w:rPr>
              <w:t xml:space="preserve"> </w:t>
            </w:r>
            <w:r>
              <w:rPr>
                <w:rFonts w:cs="Arial"/>
                <w:sz w:val="22"/>
                <w:szCs w:val="22"/>
              </w:rPr>
              <w:t>at</w:t>
            </w:r>
            <w:proofErr w:type="spellEnd"/>
            <w:r>
              <w:rPr>
                <w:rFonts w:cs="Arial"/>
                <w:sz w:val="22"/>
                <w:szCs w:val="22"/>
              </w:rPr>
              <w:t xml:space="preserve"> A Level or equivalent </w:t>
            </w:r>
            <w:r w:rsidRPr="005E55B1">
              <w:rPr>
                <w:rFonts w:cs="Arial"/>
                <w:sz w:val="22"/>
                <w:szCs w:val="22"/>
              </w:rPr>
              <w:t>including one or more science subjects</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r w:rsidR="009910C1" w:rsidRPr="005E55B1" w:rsidTr="00B75439">
        <w:tc>
          <w:tcPr>
            <w:tcW w:w="4590"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sz w:val="22"/>
                <w:szCs w:val="22"/>
              </w:rPr>
            </w:pPr>
            <w:r w:rsidRPr="005E55B1">
              <w:rPr>
                <w:rFonts w:cs="Arial"/>
                <w:sz w:val="22"/>
                <w:szCs w:val="22"/>
              </w:rPr>
              <w:t xml:space="preserve">% of pupils achieving 3 or more grades A* to </w:t>
            </w:r>
            <w:proofErr w:type="spellStart"/>
            <w:r w:rsidRPr="005E55B1">
              <w:rPr>
                <w:rFonts w:cs="Arial"/>
                <w:sz w:val="22"/>
                <w:szCs w:val="22"/>
              </w:rPr>
              <w:t xml:space="preserve">C </w:t>
            </w:r>
            <w:r>
              <w:rPr>
                <w:rFonts w:cs="Arial"/>
                <w:sz w:val="22"/>
                <w:szCs w:val="22"/>
              </w:rPr>
              <w:t>at</w:t>
            </w:r>
            <w:proofErr w:type="spellEnd"/>
            <w:r>
              <w:rPr>
                <w:rFonts w:cs="Arial"/>
                <w:sz w:val="22"/>
                <w:szCs w:val="22"/>
              </w:rPr>
              <w:t xml:space="preserve"> A Level or equivalent </w:t>
            </w:r>
            <w:r w:rsidRPr="005E55B1">
              <w:rPr>
                <w:rFonts w:cs="Arial"/>
                <w:sz w:val="22"/>
                <w:szCs w:val="22"/>
              </w:rPr>
              <w:t>including two or more science subjects</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bl>
    <w:p w:rsidR="009910C1" w:rsidRPr="005E55B1" w:rsidRDefault="009910C1" w:rsidP="009910C1">
      <w:pPr>
        <w:spacing w:after="200"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84"/>
        <w:gridCol w:w="1084"/>
        <w:gridCol w:w="1084"/>
      </w:tblGrid>
      <w:tr w:rsidR="009910C1" w:rsidRPr="005E55B1" w:rsidTr="00B75439">
        <w:tc>
          <w:tcPr>
            <w:tcW w:w="464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b/>
                <w:sz w:val="22"/>
                <w:szCs w:val="22"/>
              </w:rPr>
            </w:pPr>
            <w:r w:rsidRPr="005E55B1">
              <w:rPr>
                <w:rFonts w:cs="Arial"/>
                <w:b/>
                <w:sz w:val="22"/>
                <w:szCs w:val="22"/>
              </w:rPr>
              <w:t>Modern Language indicators</w:t>
            </w:r>
          </w:p>
        </w:tc>
        <w:tc>
          <w:tcPr>
            <w:tcW w:w="108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b/>
                <w:sz w:val="22"/>
                <w:szCs w:val="22"/>
              </w:rPr>
            </w:pPr>
            <w:r w:rsidRPr="005E55B1">
              <w:rPr>
                <w:rFonts w:cs="Arial"/>
                <w:b/>
                <w:sz w:val="22"/>
                <w:szCs w:val="22"/>
              </w:rPr>
              <w:t>2015/16</w:t>
            </w:r>
          </w:p>
        </w:tc>
        <w:tc>
          <w:tcPr>
            <w:tcW w:w="108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b/>
                <w:sz w:val="22"/>
                <w:szCs w:val="22"/>
              </w:rPr>
            </w:pPr>
            <w:r w:rsidRPr="005E55B1">
              <w:rPr>
                <w:rFonts w:cs="Arial"/>
                <w:b/>
                <w:sz w:val="22"/>
                <w:szCs w:val="22"/>
              </w:rPr>
              <w:t>2016/17</w:t>
            </w:r>
          </w:p>
        </w:tc>
        <w:tc>
          <w:tcPr>
            <w:tcW w:w="108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b/>
                <w:sz w:val="22"/>
                <w:szCs w:val="22"/>
              </w:rPr>
            </w:pPr>
            <w:r>
              <w:rPr>
                <w:rFonts w:cs="Arial"/>
                <w:b/>
                <w:sz w:val="22"/>
                <w:szCs w:val="22"/>
              </w:rPr>
              <w:t>2017</w:t>
            </w:r>
            <w:r w:rsidRPr="005E55B1">
              <w:rPr>
                <w:rFonts w:cs="Arial"/>
                <w:b/>
                <w:sz w:val="22"/>
                <w:szCs w:val="22"/>
              </w:rPr>
              <w:t>/1</w:t>
            </w:r>
            <w:r>
              <w:rPr>
                <w:rFonts w:cs="Arial"/>
                <w:b/>
                <w:sz w:val="22"/>
                <w:szCs w:val="22"/>
              </w:rPr>
              <w:t>8</w:t>
            </w:r>
          </w:p>
        </w:tc>
      </w:tr>
      <w:tr w:rsidR="009910C1" w:rsidRPr="005E55B1" w:rsidTr="00B75439">
        <w:tc>
          <w:tcPr>
            <w:tcW w:w="464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b/>
                <w:sz w:val="22"/>
                <w:szCs w:val="22"/>
              </w:rPr>
            </w:pPr>
            <w:r w:rsidRPr="005E55B1">
              <w:rPr>
                <w:rFonts w:cs="Arial"/>
                <w:sz w:val="22"/>
                <w:szCs w:val="22"/>
              </w:rPr>
              <w:t xml:space="preserve">% of Year 12 pupils achieving 7or more GCSEs or equivalent at Grades A* to B including GCSE English and GCSE mathematics and one or more modern languages </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r w:rsidR="009910C1" w:rsidRPr="005E55B1" w:rsidTr="00B75439">
        <w:tc>
          <w:tcPr>
            <w:tcW w:w="464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b/>
                <w:sz w:val="22"/>
                <w:szCs w:val="22"/>
              </w:rPr>
            </w:pPr>
            <w:r w:rsidRPr="005E55B1">
              <w:rPr>
                <w:rFonts w:cs="Arial"/>
                <w:sz w:val="22"/>
                <w:szCs w:val="22"/>
              </w:rPr>
              <w:t>% of Year 12 pupils achieving 7 or more GCSEs or equivalent at Grades A* to B including GCSE English and GCSE mathematics and two or more modern languages</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r w:rsidR="009910C1" w:rsidRPr="005E55B1" w:rsidTr="00B75439">
        <w:tc>
          <w:tcPr>
            <w:tcW w:w="464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b/>
                <w:sz w:val="22"/>
                <w:szCs w:val="22"/>
              </w:rPr>
            </w:pPr>
            <w:r w:rsidRPr="005E55B1">
              <w:rPr>
                <w:rFonts w:cs="Arial"/>
                <w:sz w:val="22"/>
                <w:szCs w:val="22"/>
              </w:rPr>
              <w:t>% of Year 12 pupils achieving 7 or more GCSEs or equivalent at Grades A* to B including GCSE English and GC</w:t>
            </w:r>
            <w:r>
              <w:rPr>
                <w:rFonts w:cs="Arial"/>
                <w:sz w:val="22"/>
                <w:szCs w:val="22"/>
              </w:rPr>
              <w:t>SE mathematics and three</w:t>
            </w:r>
            <w:r w:rsidRPr="005E55B1">
              <w:rPr>
                <w:rFonts w:cs="Arial"/>
                <w:sz w:val="22"/>
                <w:szCs w:val="22"/>
              </w:rPr>
              <w:t xml:space="preserve"> modern languages</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r w:rsidR="009910C1" w:rsidRPr="005E55B1" w:rsidTr="00B75439">
        <w:tc>
          <w:tcPr>
            <w:tcW w:w="4644" w:type="dxa"/>
            <w:tcBorders>
              <w:top w:val="single" w:sz="4" w:space="0" w:color="auto"/>
              <w:left w:val="single" w:sz="4" w:space="0" w:color="auto"/>
              <w:bottom w:val="single" w:sz="4" w:space="0" w:color="auto"/>
              <w:right w:val="single" w:sz="4" w:space="0" w:color="auto"/>
            </w:tcBorders>
          </w:tcPr>
          <w:p w:rsidR="009910C1" w:rsidRPr="005E55B1" w:rsidRDefault="009910C1" w:rsidP="00B75439"/>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tc>
      </w:tr>
      <w:tr w:rsidR="009910C1" w:rsidRPr="005E55B1" w:rsidTr="00B75439">
        <w:tc>
          <w:tcPr>
            <w:tcW w:w="464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sz w:val="22"/>
                <w:szCs w:val="22"/>
              </w:rPr>
            </w:pPr>
            <w:r w:rsidRPr="005E55B1">
              <w:rPr>
                <w:rFonts w:cs="Arial"/>
                <w:sz w:val="22"/>
                <w:szCs w:val="22"/>
              </w:rPr>
              <w:t>% of pupils ac</w:t>
            </w:r>
            <w:r>
              <w:rPr>
                <w:rFonts w:cs="Arial"/>
                <w:sz w:val="22"/>
                <w:szCs w:val="22"/>
              </w:rPr>
              <w:t xml:space="preserve">hieving 3 or more grades A* to </w:t>
            </w:r>
            <w:proofErr w:type="spellStart"/>
            <w:r>
              <w:rPr>
                <w:rFonts w:cs="Arial"/>
                <w:sz w:val="22"/>
                <w:szCs w:val="22"/>
              </w:rPr>
              <w:t>C</w:t>
            </w:r>
            <w:r w:rsidRPr="005E55B1">
              <w:rPr>
                <w:rFonts w:cs="Arial"/>
                <w:sz w:val="22"/>
                <w:szCs w:val="22"/>
              </w:rPr>
              <w:t xml:space="preserve"> </w:t>
            </w:r>
            <w:r>
              <w:rPr>
                <w:rFonts w:cs="Arial"/>
                <w:sz w:val="22"/>
                <w:szCs w:val="22"/>
              </w:rPr>
              <w:t>at</w:t>
            </w:r>
            <w:proofErr w:type="spellEnd"/>
            <w:r>
              <w:rPr>
                <w:rFonts w:cs="Arial"/>
                <w:sz w:val="22"/>
                <w:szCs w:val="22"/>
              </w:rPr>
              <w:t xml:space="preserve"> A Level or equivalent </w:t>
            </w:r>
            <w:r w:rsidRPr="005E55B1">
              <w:rPr>
                <w:rFonts w:cs="Arial"/>
                <w:sz w:val="22"/>
                <w:szCs w:val="22"/>
              </w:rPr>
              <w:t xml:space="preserve">including one or more modern languages  </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r w:rsidR="009910C1" w:rsidRPr="005E55B1" w:rsidTr="00B75439">
        <w:tc>
          <w:tcPr>
            <w:tcW w:w="4644" w:type="dxa"/>
            <w:tcBorders>
              <w:top w:val="single" w:sz="4" w:space="0" w:color="auto"/>
              <w:left w:val="single" w:sz="4" w:space="0" w:color="auto"/>
              <w:bottom w:val="single" w:sz="4" w:space="0" w:color="auto"/>
              <w:right w:val="single" w:sz="4" w:space="0" w:color="auto"/>
            </w:tcBorders>
            <w:hideMark/>
          </w:tcPr>
          <w:p w:rsidR="009910C1" w:rsidRPr="005E55B1" w:rsidRDefault="009910C1" w:rsidP="00B75439">
            <w:pPr>
              <w:pStyle w:val="NoSpacing"/>
              <w:rPr>
                <w:rFonts w:cs="Arial"/>
                <w:sz w:val="22"/>
                <w:szCs w:val="22"/>
              </w:rPr>
            </w:pPr>
            <w:r w:rsidRPr="005E55B1">
              <w:rPr>
                <w:rFonts w:cs="Arial"/>
                <w:sz w:val="22"/>
                <w:szCs w:val="22"/>
              </w:rPr>
              <w:t xml:space="preserve">% of pupils </w:t>
            </w:r>
            <w:r>
              <w:rPr>
                <w:rFonts w:cs="Arial"/>
                <w:sz w:val="22"/>
                <w:szCs w:val="22"/>
              </w:rPr>
              <w:t xml:space="preserve">achieving </w:t>
            </w:r>
            <w:r w:rsidRPr="005E55B1">
              <w:rPr>
                <w:rFonts w:cs="Arial"/>
                <w:sz w:val="22"/>
                <w:szCs w:val="22"/>
              </w:rPr>
              <w:t xml:space="preserve">3 or more grades A* to </w:t>
            </w:r>
            <w:proofErr w:type="spellStart"/>
            <w:r w:rsidRPr="005E55B1">
              <w:rPr>
                <w:rFonts w:cs="Arial"/>
                <w:sz w:val="22"/>
                <w:szCs w:val="22"/>
              </w:rPr>
              <w:t xml:space="preserve">C </w:t>
            </w:r>
            <w:r>
              <w:rPr>
                <w:rFonts w:cs="Arial"/>
                <w:sz w:val="22"/>
                <w:szCs w:val="22"/>
              </w:rPr>
              <w:t>at</w:t>
            </w:r>
            <w:proofErr w:type="spellEnd"/>
            <w:r>
              <w:rPr>
                <w:rFonts w:cs="Arial"/>
                <w:sz w:val="22"/>
                <w:szCs w:val="22"/>
              </w:rPr>
              <w:t xml:space="preserve"> A Level or equivalent </w:t>
            </w:r>
            <w:r w:rsidRPr="005E55B1">
              <w:rPr>
                <w:rFonts w:cs="Arial"/>
                <w:sz w:val="22"/>
                <w:szCs w:val="22"/>
              </w:rPr>
              <w:t xml:space="preserve">including two or more modern languages  </w:t>
            </w: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9910C1" w:rsidRPr="005E55B1" w:rsidRDefault="009910C1" w:rsidP="00B75439">
            <w:pPr>
              <w:pStyle w:val="NoSpacing"/>
              <w:rPr>
                <w:rFonts w:cs="Arial"/>
                <w:sz w:val="22"/>
                <w:szCs w:val="22"/>
              </w:rPr>
            </w:pPr>
          </w:p>
        </w:tc>
      </w:tr>
    </w:tbl>
    <w:p w:rsidR="009910C1" w:rsidRDefault="009910C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E1446F" w:rsidRDefault="00E1446F" w:rsidP="00490396">
      <w:pPr>
        <w:rPr>
          <w:b/>
        </w:rPr>
      </w:pPr>
    </w:p>
    <w:p w:rsidR="00490396" w:rsidRDefault="00490396" w:rsidP="00490396">
      <w:pPr>
        <w:rPr>
          <w:b/>
          <w:color w:val="FF0000"/>
        </w:rPr>
      </w:pPr>
      <w:r w:rsidRPr="009963BC">
        <w:rPr>
          <w:b/>
        </w:rPr>
        <w:t>LEAVERS’ DESTINATIONS</w:t>
      </w:r>
      <w:r w:rsidR="00817B3E">
        <w:rPr>
          <w:rStyle w:val="FootnoteReference"/>
          <w:b/>
        </w:rPr>
        <w:footnoteReference w:id="2"/>
      </w:r>
      <w:r>
        <w:rPr>
          <w:b/>
        </w:rPr>
        <w:t xml:space="preserve"> </w:t>
      </w:r>
      <w:r w:rsidRPr="00003D38">
        <w:rPr>
          <w:b/>
          <w:color w:val="FF0000"/>
        </w:rPr>
        <w:t>(</w:t>
      </w:r>
      <w:r>
        <w:rPr>
          <w:b/>
          <w:color w:val="FF0000"/>
        </w:rPr>
        <w:t>GRAMMAR SCHOOL</w:t>
      </w:r>
      <w:r w:rsidRPr="00003D38">
        <w:rPr>
          <w:b/>
          <w:color w:val="FF0000"/>
        </w:rPr>
        <w:t>)</w:t>
      </w:r>
    </w:p>
    <w:p w:rsidR="00490396" w:rsidRDefault="00490396" w:rsidP="00490396">
      <w:pPr>
        <w:rPr>
          <w:b/>
          <w:color w:val="FF0000"/>
        </w:rPr>
      </w:pPr>
    </w:p>
    <w:p w:rsidR="00490396" w:rsidRPr="0024649B" w:rsidRDefault="00490396" w:rsidP="00490396">
      <w:pPr>
        <w:pStyle w:val="NoSpacing"/>
        <w:spacing w:line="360" w:lineRule="auto"/>
        <w:jc w:val="both"/>
        <w:rPr>
          <w:sz w:val="20"/>
          <w:szCs w:val="20"/>
        </w:rPr>
      </w:pPr>
      <w:r w:rsidRPr="005E42F7">
        <w:rPr>
          <w:sz w:val="20"/>
          <w:szCs w:val="22"/>
        </w:rPr>
        <w:t xml:space="preserve">Based on data held </w:t>
      </w:r>
      <w:r>
        <w:rPr>
          <w:sz w:val="20"/>
          <w:szCs w:val="22"/>
        </w:rPr>
        <w:t xml:space="preserve">by the school </w:t>
      </w:r>
      <w:r w:rsidRPr="005E42F7">
        <w:rPr>
          <w:sz w:val="20"/>
          <w:szCs w:val="22"/>
        </w:rPr>
        <w:t xml:space="preserve">and verified with </w:t>
      </w:r>
      <w:r>
        <w:rPr>
          <w:sz w:val="20"/>
          <w:szCs w:val="22"/>
        </w:rPr>
        <w:t xml:space="preserve">the </w:t>
      </w:r>
      <w:r w:rsidRPr="005E42F7">
        <w:rPr>
          <w:sz w:val="20"/>
          <w:szCs w:val="22"/>
        </w:rPr>
        <w:t xml:space="preserve">ETI, the table below shows the percentage of all of the pupils from this school who leave school to enter </w:t>
      </w:r>
      <w:r w:rsidR="006625EE">
        <w:rPr>
          <w:sz w:val="20"/>
          <w:szCs w:val="22"/>
        </w:rPr>
        <w:t xml:space="preserve">employment, </w:t>
      </w:r>
      <w:r w:rsidRPr="005E42F7">
        <w:rPr>
          <w:sz w:val="20"/>
          <w:szCs w:val="22"/>
        </w:rPr>
        <w:t>further education, higher education</w:t>
      </w:r>
      <w:r w:rsidR="00E1446F">
        <w:rPr>
          <w:sz w:val="20"/>
          <w:szCs w:val="22"/>
        </w:rPr>
        <w:t>, and training</w:t>
      </w:r>
      <w:r w:rsidRPr="005E42F7">
        <w:rPr>
          <w:sz w:val="20"/>
          <w:szCs w:val="22"/>
        </w:rPr>
        <w:t xml:space="preserve"> or are seeking employment compared with the average for </w:t>
      </w:r>
      <w:r>
        <w:rPr>
          <w:sz w:val="20"/>
          <w:szCs w:val="22"/>
        </w:rPr>
        <w:t xml:space="preserve">GRAMMAR </w:t>
      </w:r>
      <w:r w:rsidRPr="0024649B">
        <w:rPr>
          <w:sz w:val="20"/>
          <w:szCs w:val="20"/>
        </w:rPr>
        <w:t xml:space="preserve">schools and </w:t>
      </w:r>
      <w:r>
        <w:rPr>
          <w:sz w:val="20"/>
          <w:szCs w:val="20"/>
        </w:rPr>
        <w:t>f</w:t>
      </w:r>
      <w:r w:rsidRPr="0024649B">
        <w:rPr>
          <w:sz w:val="20"/>
          <w:szCs w:val="20"/>
        </w:rPr>
        <w:t xml:space="preserve">or the most recent year for which data is available.  </w:t>
      </w:r>
    </w:p>
    <w:p w:rsidR="00490396" w:rsidRDefault="00490396" w:rsidP="00490396"/>
    <w:tbl>
      <w:tblPr>
        <w:tblpPr w:leftFromText="180" w:rightFromText="180" w:vertAnchor="text" w:horzAnchor="margin" w:tblpXSpec="center" w:tblpY="192"/>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247"/>
        <w:gridCol w:w="1119"/>
        <w:gridCol w:w="727"/>
        <w:gridCol w:w="817"/>
        <w:gridCol w:w="727"/>
        <w:gridCol w:w="817"/>
        <w:gridCol w:w="727"/>
        <w:gridCol w:w="817"/>
        <w:gridCol w:w="713"/>
        <w:gridCol w:w="682"/>
        <w:gridCol w:w="682"/>
      </w:tblGrid>
      <w:tr w:rsidR="00490396" w:rsidRPr="00235C87" w:rsidTr="00C53955">
        <w:trPr>
          <w:trHeight w:val="1254"/>
        </w:trPr>
        <w:tc>
          <w:tcPr>
            <w:tcW w:w="2535"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 </w:t>
            </w:r>
          </w:p>
          <w:p w:rsidR="00490396" w:rsidRPr="00235C87" w:rsidRDefault="00490396" w:rsidP="00C53955">
            <w:pPr>
              <w:spacing w:line="276" w:lineRule="auto"/>
              <w:rPr>
                <w:sz w:val="18"/>
                <w:szCs w:val="18"/>
                <w:lang w:eastAsia="en-GB"/>
              </w:rPr>
            </w:pPr>
            <w:r w:rsidRPr="00235C87">
              <w:rPr>
                <w:sz w:val="18"/>
                <w:szCs w:val="18"/>
                <w:lang w:eastAsia="en-GB"/>
              </w:rPr>
              <w:t> </w:t>
            </w:r>
          </w:p>
          <w:p w:rsidR="00490396" w:rsidRPr="00235C87" w:rsidRDefault="00490396" w:rsidP="00C53955">
            <w:pPr>
              <w:spacing w:line="276" w:lineRule="auto"/>
              <w:rPr>
                <w:sz w:val="18"/>
                <w:szCs w:val="18"/>
                <w:lang w:eastAsia="en-GB"/>
              </w:rPr>
            </w:pPr>
            <w:r w:rsidRPr="00235C87">
              <w:rPr>
                <w:sz w:val="18"/>
                <w:szCs w:val="18"/>
                <w:lang w:eastAsia="en-GB"/>
              </w:rPr>
              <w:t> </w:t>
            </w:r>
          </w:p>
        </w:tc>
        <w:tc>
          <w:tcPr>
            <w:tcW w:w="1247" w:type="dxa"/>
            <w:shd w:val="clear" w:color="auto" w:fill="FFFFFF"/>
            <w:vAlign w:val="center"/>
            <w:hideMark/>
          </w:tcPr>
          <w:p w:rsidR="00490396" w:rsidRPr="00BC1CA6" w:rsidRDefault="00490396" w:rsidP="00C53955">
            <w:pPr>
              <w:spacing w:line="276" w:lineRule="auto"/>
              <w:jc w:val="center"/>
              <w:rPr>
                <w:b/>
                <w:sz w:val="18"/>
                <w:szCs w:val="18"/>
                <w:lang w:eastAsia="en-GB"/>
              </w:rPr>
            </w:pPr>
            <w:r w:rsidRPr="00BC1CA6">
              <w:rPr>
                <w:b/>
                <w:sz w:val="18"/>
                <w:szCs w:val="18"/>
                <w:lang w:eastAsia="en-GB"/>
              </w:rPr>
              <w:t>NI</w:t>
            </w:r>
          </w:p>
          <w:p w:rsidR="00490396" w:rsidRPr="00BC1CA6" w:rsidRDefault="00490396" w:rsidP="00C53955">
            <w:pPr>
              <w:spacing w:line="276" w:lineRule="auto"/>
              <w:jc w:val="center"/>
              <w:rPr>
                <w:b/>
                <w:sz w:val="18"/>
                <w:szCs w:val="18"/>
                <w:lang w:eastAsia="en-GB"/>
              </w:rPr>
            </w:pPr>
            <w:r w:rsidRPr="00BC1CA6">
              <w:rPr>
                <w:b/>
                <w:sz w:val="18"/>
                <w:szCs w:val="18"/>
                <w:lang w:eastAsia="en-GB"/>
              </w:rPr>
              <w:t>No</w:t>
            </w:r>
            <w:proofErr w:type="gramStart"/>
            <w:r w:rsidRPr="00BC1CA6">
              <w:rPr>
                <w:b/>
                <w:sz w:val="18"/>
                <w:szCs w:val="18"/>
                <w:lang w:eastAsia="en-GB"/>
              </w:rPr>
              <w:t>.(</w:t>
            </w:r>
            <w:proofErr w:type="gramEnd"/>
            <w:r w:rsidRPr="00BC1CA6">
              <w:rPr>
                <w:b/>
                <w:sz w:val="18"/>
                <w:szCs w:val="18"/>
                <w:lang w:eastAsia="en-GB"/>
              </w:rPr>
              <w:t>%)</w:t>
            </w:r>
          </w:p>
        </w:tc>
        <w:tc>
          <w:tcPr>
            <w:tcW w:w="1119" w:type="dxa"/>
            <w:shd w:val="clear" w:color="auto" w:fill="FFFFFF"/>
            <w:vAlign w:val="center"/>
            <w:hideMark/>
          </w:tcPr>
          <w:p w:rsidR="00490396" w:rsidRPr="00BC1CA6" w:rsidRDefault="00490396" w:rsidP="00C53955">
            <w:pPr>
              <w:spacing w:line="276" w:lineRule="auto"/>
              <w:jc w:val="center"/>
              <w:rPr>
                <w:b/>
                <w:sz w:val="18"/>
                <w:szCs w:val="18"/>
                <w:lang w:eastAsia="en-GB"/>
              </w:rPr>
            </w:pPr>
            <w:r w:rsidRPr="00BC1CA6">
              <w:rPr>
                <w:b/>
                <w:sz w:val="18"/>
                <w:szCs w:val="18"/>
                <w:lang w:eastAsia="en-GB"/>
              </w:rPr>
              <w:t>School</w:t>
            </w:r>
          </w:p>
          <w:p w:rsidR="00490396" w:rsidRPr="00BC1CA6" w:rsidRDefault="00490396" w:rsidP="00C53955">
            <w:pPr>
              <w:spacing w:line="276" w:lineRule="auto"/>
              <w:jc w:val="center"/>
              <w:rPr>
                <w:b/>
                <w:sz w:val="18"/>
                <w:szCs w:val="18"/>
                <w:lang w:eastAsia="en-GB"/>
              </w:rPr>
            </w:pPr>
            <w:r w:rsidRPr="00BC1CA6">
              <w:rPr>
                <w:b/>
                <w:sz w:val="18"/>
                <w:szCs w:val="18"/>
                <w:lang w:eastAsia="en-GB"/>
              </w:rPr>
              <w:t>No</w:t>
            </w:r>
            <w:proofErr w:type="gramStart"/>
            <w:r w:rsidRPr="00BC1CA6">
              <w:rPr>
                <w:b/>
                <w:sz w:val="18"/>
                <w:szCs w:val="18"/>
                <w:lang w:eastAsia="en-GB"/>
              </w:rPr>
              <w:t>.(</w:t>
            </w:r>
            <w:proofErr w:type="gramEnd"/>
            <w:r w:rsidRPr="00BC1CA6">
              <w:rPr>
                <w:b/>
                <w:sz w:val="18"/>
                <w:szCs w:val="18"/>
                <w:lang w:eastAsia="en-GB"/>
              </w:rPr>
              <w:t>%)</w:t>
            </w:r>
          </w:p>
        </w:tc>
        <w:tc>
          <w:tcPr>
            <w:tcW w:w="727" w:type="dxa"/>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NI</w:t>
            </w:r>
          </w:p>
          <w:p w:rsidR="00490396" w:rsidRPr="00BC1CA6" w:rsidRDefault="00490396" w:rsidP="00C53955">
            <w:pPr>
              <w:spacing w:line="276" w:lineRule="auto"/>
              <w:jc w:val="center"/>
              <w:rPr>
                <w:b/>
                <w:sz w:val="18"/>
                <w:szCs w:val="18"/>
                <w:lang w:eastAsia="en-GB"/>
              </w:rPr>
            </w:pPr>
            <w:r w:rsidRPr="00BC1CA6">
              <w:rPr>
                <w:b/>
                <w:sz w:val="18"/>
                <w:szCs w:val="18"/>
                <w:lang w:eastAsia="en-GB"/>
              </w:rPr>
              <w:t>Yr12</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817" w:type="dxa"/>
            <w:shd w:val="clear" w:color="auto" w:fill="auto"/>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School</w:t>
            </w:r>
          </w:p>
          <w:p w:rsidR="00490396" w:rsidRPr="00BC1CA6" w:rsidRDefault="00490396" w:rsidP="00C53955">
            <w:pPr>
              <w:spacing w:line="276" w:lineRule="auto"/>
              <w:jc w:val="center"/>
              <w:rPr>
                <w:b/>
                <w:sz w:val="18"/>
                <w:szCs w:val="18"/>
                <w:lang w:eastAsia="en-GB"/>
              </w:rPr>
            </w:pPr>
            <w:r w:rsidRPr="00BC1CA6">
              <w:rPr>
                <w:b/>
                <w:sz w:val="18"/>
                <w:szCs w:val="18"/>
                <w:lang w:eastAsia="en-GB"/>
              </w:rPr>
              <w:t>Yr12</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727" w:type="dxa"/>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NI</w:t>
            </w:r>
          </w:p>
          <w:p w:rsidR="00490396" w:rsidRPr="00BC1CA6" w:rsidRDefault="00490396" w:rsidP="00C53955">
            <w:pPr>
              <w:spacing w:line="276" w:lineRule="auto"/>
              <w:jc w:val="center"/>
              <w:rPr>
                <w:b/>
                <w:sz w:val="18"/>
                <w:szCs w:val="18"/>
                <w:lang w:eastAsia="en-GB"/>
              </w:rPr>
            </w:pPr>
            <w:r w:rsidRPr="00BC1CA6">
              <w:rPr>
                <w:b/>
                <w:sz w:val="18"/>
                <w:szCs w:val="18"/>
                <w:lang w:eastAsia="en-GB"/>
              </w:rPr>
              <w:t>Yr13</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p w:rsidR="00490396" w:rsidRPr="00BC1CA6" w:rsidRDefault="00490396" w:rsidP="00C53955">
            <w:pPr>
              <w:spacing w:line="276" w:lineRule="auto"/>
              <w:jc w:val="center"/>
              <w:rPr>
                <w:b/>
                <w:sz w:val="18"/>
                <w:szCs w:val="18"/>
                <w:lang w:eastAsia="en-GB"/>
              </w:rPr>
            </w:pPr>
          </w:p>
        </w:tc>
        <w:tc>
          <w:tcPr>
            <w:tcW w:w="817" w:type="dxa"/>
            <w:shd w:val="clear" w:color="auto" w:fill="auto"/>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School</w:t>
            </w:r>
          </w:p>
          <w:p w:rsidR="00490396" w:rsidRPr="00BC1CA6" w:rsidRDefault="00490396" w:rsidP="00C53955">
            <w:pPr>
              <w:spacing w:line="276" w:lineRule="auto"/>
              <w:jc w:val="center"/>
              <w:rPr>
                <w:b/>
                <w:sz w:val="18"/>
                <w:szCs w:val="18"/>
                <w:lang w:eastAsia="en-GB"/>
              </w:rPr>
            </w:pPr>
            <w:r w:rsidRPr="00BC1CA6">
              <w:rPr>
                <w:b/>
                <w:sz w:val="18"/>
                <w:szCs w:val="18"/>
                <w:lang w:eastAsia="en-GB"/>
              </w:rPr>
              <w:t>Yr13</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727" w:type="dxa"/>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NI</w:t>
            </w:r>
          </w:p>
          <w:p w:rsidR="00490396" w:rsidRPr="00BC1CA6" w:rsidRDefault="00490396" w:rsidP="00C53955">
            <w:pPr>
              <w:spacing w:line="276" w:lineRule="auto"/>
              <w:jc w:val="center"/>
              <w:rPr>
                <w:b/>
                <w:sz w:val="18"/>
                <w:szCs w:val="18"/>
                <w:lang w:eastAsia="en-GB"/>
              </w:rPr>
            </w:pPr>
            <w:r w:rsidRPr="00BC1CA6">
              <w:rPr>
                <w:b/>
                <w:sz w:val="18"/>
                <w:szCs w:val="18"/>
                <w:lang w:eastAsia="en-GB"/>
              </w:rPr>
              <w:t>Yr14</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817" w:type="dxa"/>
            <w:shd w:val="clear" w:color="auto" w:fill="auto"/>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School</w:t>
            </w:r>
          </w:p>
          <w:p w:rsidR="00490396" w:rsidRPr="00BC1CA6" w:rsidRDefault="00490396" w:rsidP="00C53955">
            <w:pPr>
              <w:spacing w:line="276" w:lineRule="auto"/>
              <w:jc w:val="center"/>
              <w:rPr>
                <w:b/>
                <w:sz w:val="18"/>
                <w:szCs w:val="18"/>
                <w:lang w:eastAsia="en-GB"/>
              </w:rPr>
            </w:pPr>
            <w:r w:rsidRPr="00BC1CA6">
              <w:rPr>
                <w:b/>
                <w:sz w:val="18"/>
                <w:szCs w:val="18"/>
                <w:lang w:eastAsia="en-GB"/>
              </w:rPr>
              <w:t>Yr14</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713" w:type="dxa"/>
            <w:vAlign w:val="center"/>
            <w:hideMark/>
          </w:tcPr>
          <w:p w:rsidR="00490396" w:rsidRPr="00235C87" w:rsidRDefault="00490396" w:rsidP="00C53955">
            <w:pPr>
              <w:spacing w:line="276" w:lineRule="auto"/>
              <w:jc w:val="center"/>
              <w:rPr>
                <w:b/>
                <w:sz w:val="18"/>
                <w:szCs w:val="18"/>
                <w:lang w:eastAsia="en-GB"/>
              </w:rPr>
            </w:pPr>
            <w:r w:rsidRPr="00235C87">
              <w:rPr>
                <w:b/>
                <w:sz w:val="18"/>
                <w:szCs w:val="18"/>
                <w:lang w:eastAsia="en-GB"/>
              </w:rPr>
              <w:t>Level 2   (No.)</w:t>
            </w:r>
          </w:p>
        </w:tc>
        <w:tc>
          <w:tcPr>
            <w:tcW w:w="682" w:type="dxa"/>
            <w:vAlign w:val="center"/>
            <w:hideMark/>
          </w:tcPr>
          <w:p w:rsidR="00490396" w:rsidRPr="00235C87" w:rsidRDefault="00490396" w:rsidP="00C53955">
            <w:pPr>
              <w:spacing w:line="276" w:lineRule="auto"/>
              <w:jc w:val="center"/>
              <w:rPr>
                <w:b/>
                <w:sz w:val="18"/>
                <w:szCs w:val="18"/>
                <w:lang w:eastAsia="en-GB"/>
              </w:rPr>
            </w:pPr>
            <w:r w:rsidRPr="00235C87">
              <w:rPr>
                <w:b/>
                <w:sz w:val="18"/>
                <w:szCs w:val="18"/>
                <w:lang w:eastAsia="en-GB"/>
              </w:rPr>
              <w:t>Level 3      (No.)</w:t>
            </w:r>
          </w:p>
        </w:tc>
        <w:tc>
          <w:tcPr>
            <w:tcW w:w="682" w:type="dxa"/>
            <w:vAlign w:val="center"/>
            <w:hideMark/>
          </w:tcPr>
          <w:p w:rsidR="00490396" w:rsidRPr="00235C87" w:rsidRDefault="00490396" w:rsidP="00C53955">
            <w:pPr>
              <w:spacing w:line="276" w:lineRule="auto"/>
              <w:jc w:val="center"/>
              <w:rPr>
                <w:b/>
                <w:sz w:val="18"/>
                <w:szCs w:val="18"/>
                <w:lang w:eastAsia="en-GB"/>
              </w:rPr>
            </w:pPr>
            <w:r w:rsidRPr="00235C87">
              <w:rPr>
                <w:b/>
                <w:sz w:val="18"/>
                <w:szCs w:val="18"/>
                <w:lang w:eastAsia="en-GB"/>
              </w:rPr>
              <w:t>Level 4    (No.)</w:t>
            </w:r>
          </w:p>
        </w:tc>
      </w:tr>
      <w:tr w:rsidR="00490396" w:rsidRPr="00235C87" w:rsidTr="00C53955">
        <w:trPr>
          <w:trHeight w:val="607"/>
        </w:trPr>
        <w:tc>
          <w:tcPr>
            <w:tcW w:w="2535"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Total Number of Leavers</w:t>
            </w:r>
          </w:p>
        </w:tc>
        <w:tc>
          <w:tcPr>
            <w:tcW w:w="1247" w:type="dxa"/>
            <w:shd w:val="clear" w:color="auto" w:fill="FFFFFF"/>
            <w:noWrap/>
            <w:vAlign w:val="bottom"/>
            <w:hideMark/>
          </w:tcPr>
          <w:p w:rsidR="00490396" w:rsidRPr="00BC1CA6" w:rsidRDefault="00490396" w:rsidP="00C53955">
            <w:pPr>
              <w:jc w:val="center"/>
              <w:rPr>
                <w:sz w:val="18"/>
                <w:szCs w:val="18"/>
              </w:rPr>
            </w:pPr>
            <w:r w:rsidRPr="00BC1CA6">
              <w:rPr>
                <w:sz w:val="18"/>
                <w:szCs w:val="18"/>
              </w:rPr>
              <w:t>9727</w:t>
            </w:r>
          </w:p>
        </w:tc>
        <w:tc>
          <w:tcPr>
            <w:tcW w:w="1119"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13"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607"/>
        </w:trPr>
        <w:tc>
          <w:tcPr>
            <w:tcW w:w="2535"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Employment</w:t>
            </w:r>
          </w:p>
        </w:tc>
        <w:tc>
          <w:tcPr>
            <w:tcW w:w="1247" w:type="dxa"/>
            <w:shd w:val="clear" w:color="auto" w:fill="FFFFFF"/>
            <w:noWrap/>
            <w:vAlign w:val="bottom"/>
            <w:hideMark/>
          </w:tcPr>
          <w:p w:rsidR="00490396" w:rsidRPr="00BC1CA6" w:rsidRDefault="00490396" w:rsidP="00C53955">
            <w:pPr>
              <w:jc w:val="center"/>
              <w:rPr>
                <w:sz w:val="18"/>
                <w:szCs w:val="18"/>
              </w:rPr>
            </w:pPr>
            <w:r w:rsidRPr="00BC1CA6">
              <w:rPr>
                <w:sz w:val="18"/>
                <w:szCs w:val="18"/>
              </w:rPr>
              <w:t>445(4.6%)</w:t>
            </w:r>
          </w:p>
        </w:tc>
        <w:tc>
          <w:tcPr>
            <w:tcW w:w="1119"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4.8%</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10.7%</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4.1%</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13"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607"/>
        </w:trPr>
        <w:tc>
          <w:tcPr>
            <w:tcW w:w="2535"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Institute of Further Education</w:t>
            </w:r>
          </w:p>
        </w:tc>
        <w:tc>
          <w:tcPr>
            <w:tcW w:w="1247" w:type="dxa"/>
            <w:shd w:val="clear" w:color="auto" w:fill="FFFFFF"/>
            <w:noWrap/>
            <w:vAlign w:val="bottom"/>
            <w:hideMark/>
          </w:tcPr>
          <w:p w:rsidR="00490396" w:rsidRPr="00BC1CA6" w:rsidRDefault="00490396" w:rsidP="00C53955">
            <w:pPr>
              <w:jc w:val="center"/>
              <w:rPr>
                <w:sz w:val="18"/>
                <w:szCs w:val="18"/>
              </w:rPr>
            </w:pPr>
            <w:r w:rsidRPr="00BC1CA6">
              <w:rPr>
                <w:sz w:val="18"/>
                <w:szCs w:val="18"/>
              </w:rPr>
              <w:t>1967(20.2%)</w:t>
            </w:r>
          </w:p>
        </w:tc>
        <w:tc>
          <w:tcPr>
            <w:tcW w:w="1119"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81.5%</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76.3%</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7.2%</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13"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607"/>
        </w:trPr>
        <w:tc>
          <w:tcPr>
            <w:tcW w:w="2535"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Institute of Higher Education</w:t>
            </w:r>
            <w:r w:rsidR="00817B3E">
              <w:rPr>
                <w:rStyle w:val="FootnoteReference"/>
                <w:sz w:val="18"/>
                <w:szCs w:val="18"/>
                <w:lang w:eastAsia="en-GB"/>
              </w:rPr>
              <w:footnoteReference w:id="3"/>
            </w:r>
          </w:p>
        </w:tc>
        <w:tc>
          <w:tcPr>
            <w:tcW w:w="1247" w:type="dxa"/>
            <w:shd w:val="clear" w:color="auto" w:fill="FFFFFF"/>
            <w:noWrap/>
            <w:vAlign w:val="bottom"/>
            <w:hideMark/>
          </w:tcPr>
          <w:p w:rsidR="00490396" w:rsidRPr="00BC1CA6" w:rsidRDefault="00490396" w:rsidP="00C53955">
            <w:pPr>
              <w:jc w:val="center"/>
              <w:rPr>
                <w:sz w:val="18"/>
                <w:szCs w:val="18"/>
              </w:rPr>
            </w:pPr>
            <w:r w:rsidRPr="00BC1CA6">
              <w:rPr>
                <w:sz w:val="18"/>
                <w:szCs w:val="18"/>
              </w:rPr>
              <w:t>6870(70.6%)</w:t>
            </w:r>
          </w:p>
        </w:tc>
        <w:tc>
          <w:tcPr>
            <w:tcW w:w="1119"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86.0%</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13"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607"/>
        </w:trPr>
        <w:tc>
          <w:tcPr>
            <w:tcW w:w="2535"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Training</w:t>
            </w:r>
            <w:r w:rsidR="00817B3E">
              <w:rPr>
                <w:rStyle w:val="FootnoteReference"/>
                <w:sz w:val="18"/>
                <w:szCs w:val="18"/>
                <w:lang w:eastAsia="en-GB"/>
              </w:rPr>
              <w:footnoteReference w:id="4"/>
            </w:r>
          </w:p>
        </w:tc>
        <w:tc>
          <w:tcPr>
            <w:tcW w:w="1247" w:type="dxa"/>
            <w:shd w:val="clear" w:color="auto" w:fill="FFFFFF"/>
            <w:noWrap/>
            <w:vAlign w:val="bottom"/>
            <w:hideMark/>
          </w:tcPr>
          <w:p w:rsidR="00490396" w:rsidRPr="00BC1CA6" w:rsidRDefault="00490396" w:rsidP="00C53955">
            <w:pPr>
              <w:jc w:val="center"/>
              <w:rPr>
                <w:sz w:val="18"/>
                <w:szCs w:val="18"/>
              </w:rPr>
            </w:pPr>
            <w:r w:rsidRPr="00BC1CA6">
              <w:rPr>
                <w:sz w:val="18"/>
                <w:szCs w:val="18"/>
              </w:rPr>
              <w:t>237(2.4%)</w:t>
            </w:r>
          </w:p>
        </w:tc>
        <w:tc>
          <w:tcPr>
            <w:tcW w:w="1119"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9.9%</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5.6%</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1.1%</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13"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607"/>
        </w:trPr>
        <w:tc>
          <w:tcPr>
            <w:tcW w:w="2535" w:type="dxa"/>
            <w:shd w:val="clear" w:color="auto" w:fill="FFFFFF"/>
            <w:noWrap/>
            <w:vAlign w:val="bottom"/>
            <w:hideMark/>
          </w:tcPr>
          <w:p w:rsidR="00490396" w:rsidRPr="00235C87" w:rsidRDefault="00817B3E" w:rsidP="00817B3E">
            <w:pPr>
              <w:spacing w:line="276" w:lineRule="auto"/>
              <w:rPr>
                <w:sz w:val="18"/>
                <w:szCs w:val="18"/>
                <w:lang w:eastAsia="en-GB"/>
              </w:rPr>
            </w:pPr>
            <w:r w:rsidRPr="00235C87">
              <w:rPr>
                <w:sz w:val="18"/>
                <w:szCs w:val="18"/>
                <w:lang w:eastAsia="en-GB"/>
              </w:rPr>
              <w:t>Unemploy</w:t>
            </w:r>
            <w:r>
              <w:rPr>
                <w:sz w:val="18"/>
                <w:szCs w:val="18"/>
                <w:lang w:eastAsia="en-GB"/>
              </w:rPr>
              <w:t>ment</w:t>
            </w:r>
          </w:p>
        </w:tc>
        <w:tc>
          <w:tcPr>
            <w:tcW w:w="1247" w:type="dxa"/>
            <w:shd w:val="clear" w:color="auto" w:fill="FFFFFF"/>
            <w:noWrap/>
            <w:vAlign w:val="bottom"/>
            <w:hideMark/>
          </w:tcPr>
          <w:p w:rsidR="00490396" w:rsidRPr="00BC1CA6" w:rsidRDefault="00490396" w:rsidP="00C53955">
            <w:pPr>
              <w:jc w:val="center"/>
              <w:rPr>
                <w:sz w:val="18"/>
                <w:szCs w:val="18"/>
              </w:rPr>
            </w:pPr>
            <w:r w:rsidRPr="00BC1CA6">
              <w:rPr>
                <w:sz w:val="18"/>
                <w:szCs w:val="18"/>
              </w:rPr>
              <w:t>104(1.1%)</w:t>
            </w:r>
          </w:p>
        </w:tc>
        <w:tc>
          <w:tcPr>
            <w:tcW w:w="1119"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1.2%</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2.6%</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1.0%</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13"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644"/>
        </w:trPr>
        <w:tc>
          <w:tcPr>
            <w:tcW w:w="2535" w:type="dxa"/>
            <w:shd w:val="clear" w:color="auto" w:fill="FFFFFF"/>
            <w:noWrap/>
            <w:vAlign w:val="bottom"/>
            <w:hideMark/>
          </w:tcPr>
          <w:p w:rsidR="00490396" w:rsidRPr="00235C87" w:rsidRDefault="00817B3E" w:rsidP="00C53955">
            <w:pPr>
              <w:spacing w:line="276" w:lineRule="auto"/>
              <w:rPr>
                <w:sz w:val="18"/>
                <w:szCs w:val="18"/>
                <w:lang w:eastAsia="en-GB"/>
              </w:rPr>
            </w:pPr>
            <w:r>
              <w:rPr>
                <w:sz w:val="18"/>
                <w:szCs w:val="18"/>
                <w:lang w:eastAsia="en-GB"/>
              </w:rPr>
              <w:t>Others</w:t>
            </w:r>
          </w:p>
        </w:tc>
        <w:tc>
          <w:tcPr>
            <w:tcW w:w="1247" w:type="dxa"/>
            <w:shd w:val="clear" w:color="auto" w:fill="FFFFFF"/>
            <w:noWrap/>
            <w:vAlign w:val="bottom"/>
            <w:hideMark/>
          </w:tcPr>
          <w:p w:rsidR="00490396" w:rsidRPr="00BC1CA6" w:rsidRDefault="00490396" w:rsidP="00C53955">
            <w:pPr>
              <w:jc w:val="center"/>
              <w:rPr>
                <w:sz w:val="18"/>
                <w:szCs w:val="18"/>
              </w:rPr>
            </w:pPr>
            <w:r w:rsidRPr="00BC1CA6">
              <w:rPr>
                <w:sz w:val="18"/>
                <w:szCs w:val="18"/>
              </w:rPr>
              <w:t>104(1.1%)</w:t>
            </w:r>
          </w:p>
        </w:tc>
        <w:tc>
          <w:tcPr>
            <w:tcW w:w="1119"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27"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0.7%</w:t>
            </w:r>
          </w:p>
        </w:tc>
        <w:tc>
          <w:tcPr>
            <w:tcW w:w="817" w:type="dxa"/>
            <w:shd w:val="clear" w:color="auto" w:fill="auto"/>
          </w:tcPr>
          <w:p w:rsidR="00490396" w:rsidRPr="00BC1CA6" w:rsidRDefault="00490396" w:rsidP="00C53955">
            <w:pPr>
              <w:spacing w:line="276" w:lineRule="auto"/>
              <w:jc w:val="center"/>
              <w:rPr>
                <w:sz w:val="18"/>
                <w:szCs w:val="18"/>
                <w:lang w:eastAsia="en-GB"/>
              </w:rPr>
            </w:pPr>
          </w:p>
        </w:tc>
        <w:tc>
          <w:tcPr>
            <w:tcW w:w="713"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68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bl>
    <w:p w:rsidR="00EE4E32" w:rsidRDefault="00EE4E32" w:rsidP="00490396">
      <w:pPr>
        <w:rPr>
          <w:rFonts w:eastAsia="Times New Roman"/>
          <w:color w:val="000000"/>
          <w:sz w:val="16"/>
          <w:szCs w:val="16"/>
          <w:lang w:eastAsia="en-GB"/>
        </w:rPr>
      </w:pPr>
    </w:p>
    <w:p w:rsidR="00490396" w:rsidRPr="00EE4E32" w:rsidRDefault="00490396" w:rsidP="00490396">
      <w:pPr>
        <w:rPr>
          <w:rFonts w:eastAsia="Times New Roman"/>
          <w:color w:val="000000"/>
          <w:sz w:val="16"/>
          <w:szCs w:val="16"/>
          <w:lang w:eastAsia="en-GB"/>
        </w:rPr>
      </w:pPr>
      <w:r w:rsidRPr="00EE4E32">
        <w:rPr>
          <w:rFonts w:eastAsia="Times New Roman"/>
          <w:color w:val="000000"/>
          <w:sz w:val="16"/>
          <w:szCs w:val="16"/>
          <w:lang w:eastAsia="en-GB"/>
        </w:rPr>
        <w:t xml:space="preserve">Source for NI data: </w:t>
      </w:r>
      <w:r w:rsidR="006625EE" w:rsidRPr="00EE4E32">
        <w:rPr>
          <w:rFonts w:eastAsia="Times New Roman"/>
          <w:color w:val="000000"/>
          <w:sz w:val="16"/>
          <w:szCs w:val="16"/>
          <w:lang w:eastAsia="en-GB"/>
        </w:rPr>
        <w:t>Destination of School Leavers by year group, 2016/17 - GRAMMAR SCHOOLS</w:t>
      </w:r>
      <w:r w:rsidR="006625EE" w:rsidRPr="00EE4E32">
        <w:rPr>
          <w:rStyle w:val="FootnoteReference"/>
          <w:rFonts w:eastAsia="Times New Roman"/>
          <w:color w:val="000000"/>
          <w:sz w:val="16"/>
          <w:szCs w:val="16"/>
          <w:lang w:eastAsia="en-GB"/>
        </w:rPr>
        <w:footnoteReference w:id="5"/>
      </w:r>
      <w:r w:rsidR="006625EE" w:rsidRPr="00EE4E32">
        <w:rPr>
          <w:rFonts w:eastAsia="Times New Roman"/>
          <w:color w:val="000000"/>
          <w:sz w:val="16"/>
          <w:szCs w:val="16"/>
          <w:lang w:eastAsia="en-GB"/>
        </w:rPr>
        <w:t xml:space="preserve"> </w:t>
      </w:r>
    </w:p>
    <w:p w:rsidR="00490396" w:rsidRPr="00EE4E32" w:rsidRDefault="00490396" w:rsidP="00490396">
      <w:pPr>
        <w:numPr>
          <w:ilvl w:val="0"/>
          <w:numId w:val="20"/>
        </w:numPr>
        <w:rPr>
          <w:rFonts w:eastAsia="Times New Roman"/>
          <w:color w:val="000000"/>
          <w:sz w:val="16"/>
          <w:szCs w:val="16"/>
          <w:lang w:eastAsia="en-GB"/>
        </w:rPr>
      </w:pPr>
      <w:r w:rsidRPr="00EE4E32">
        <w:rPr>
          <w:rFonts w:eastAsia="Times New Roman"/>
          <w:color w:val="000000"/>
          <w:sz w:val="16"/>
          <w:szCs w:val="16"/>
          <w:lang w:eastAsia="en-GB"/>
        </w:rPr>
        <w:t>fewer than 5 cases</w:t>
      </w:r>
    </w:p>
    <w:p w:rsidR="00490396" w:rsidRPr="00EE4E32" w:rsidRDefault="00490396" w:rsidP="00490396">
      <w:pPr>
        <w:numPr>
          <w:ilvl w:val="0"/>
          <w:numId w:val="20"/>
        </w:numPr>
        <w:rPr>
          <w:rFonts w:eastAsia="Times New Roman"/>
          <w:color w:val="000000"/>
          <w:sz w:val="16"/>
          <w:szCs w:val="16"/>
          <w:lang w:eastAsia="en-GB"/>
        </w:rPr>
      </w:pPr>
      <w:r w:rsidRPr="00EE4E32">
        <w:rPr>
          <w:rFonts w:eastAsia="Times New Roman"/>
          <w:color w:val="000000"/>
          <w:sz w:val="16"/>
          <w:szCs w:val="16"/>
          <w:lang w:eastAsia="en-GB"/>
        </w:rPr>
        <w:t># figures suppressed</w:t>
      </w:r>
    </w:p>
    <w:p w:rsidR="00490396" w:rsidRPr="005E55B1" w:rsidRDefault="00490396" w:rsidP="009910C1">
      <w:pPr>
        <w:spacing w:after="200" w:line="276" w:lineRule="auto"/>
        <w:rPr>
          <w:b/>
        </w:rPr>
      </w:pPr>
    </w:p>
    <w:p w:rsidR="00E1446F" w:rsidRDefault="00E1446F" w:rsidP="00972F8E">
      <w:pPr>
        <w:pStyle w:val="NoSpacing"/>
        <w:rPr>
          <w:b/>
        </w:rPr>
      </w:pPr>
    </w:p>
    <w:p w:rsidR="00D27631" w:rsidRDefault="00D27631" w:rsidP="00972F8E">
      <w:pPr>
        <w:pStyle w:val="NoSpacing"/>
        <w:rPr>
          <w:b/>
        </w:rPr>
      </w:pPr>
    </w:p>
    <w:p w:rsidR="00D27631" w:rsidRDefault="00D27631" w:rsidP="00972F8E">
      <w:pPr>
        <w:pStyle w:val="NoSpacing"/>
        <w:rPr>
          <w:b/>
        </w:rPr>
      </w:pPr>
    </w:p>
    <w:p w:rsidR="00D27631" w:rsidRDefault="00D27631" w:rsidP="00972F8E">
      <w:pPr>
        <w:pStyle w:val="NoSpacing"/>
        <w:rPr>
          <w:b/>
        </w:rPr>
      </w:pPr>
    </w:p>
    <w:p w:rsidR="00D27631" w:rsidRDefault="00D27631" w:rsidP="00972F8E">
      <w:pPr>
        <w:pStyle w:val="NoSpacing"/>
        <w:rPr>
          <w:b/>
        </w:rPr>
      </w:pPr>
    </w:p>
    <w:p w:rsidR="00D27631" w:rsidRDefault="00D27631" w:rsidP="00972F8E">
      <w:pPr>
        <w:pStyle w:val="NoSpacing"/>
        <w:rPr>
          <w:b/>
        </w:rPr>
      </w:pPr>
    </w:p>
    <w:p w:rsidR="00D27631" w:rsidRDefault="00D27631" w:rsidP="00972F8E">
      <w:pPr>
        <w:pStyle w:val="NoSpacing"/>
        <w:rPr>
          <w:b/>
        </w:rPr>
      </w:pPr>
    </w:p>
    <w:p w:rsidR="00D27631" w:rsidRDefault="00D27631" w:rsidP="00972F8E">
      <w:pPr>
        <w:pStyle w:val="NoSpacing"/>
        <w:rPr>
          <w:b/>
        </w:rPr>
      </w:pPr>
    </w:p>
    <w:p w:rsidR="00D27631" w:rsidRPr="008D57BD" w:rsidRDefault="00D27631" w:rsidP="00972F8E">
      <w:pPr>
        <w:pStyle w:val="NoSpacing"/>
        <w:rPr>
          <w:b/>
        </w:rPr>
      </w:pPr>
    </w:p>
    <w:p w:rsidR="009910C1" w:rsidRDefault="009910C1" w:rsidP="009910C1">
      <w:pPr>
        <w:pStyle w:val="NoSpacing"/>
        <w:rPr>
          <w:rFonts w:eastAsia="Times New Roman" w:cs="Arial"/>
          <w:b/>
          <w:color w:val="FF0000"/>
        </w:rPr>
      </w:pPr>
      <w:r>
        <w:rPr>
          <w:rFonts w:eastAsia="Times New Roman" w:cs="Arial"/>
          <w:b/>
          <w:color w:val="FF0000"/>
        </w:rPr>
        <w:t>NON-</w:t>
      </w:r>
      <w:r w:rsidRPr="002828EA">
        <w:rPr>
          <w:rFonts w:eastAsia="Times New Roman" w:cs="Arial"/>
          <w:b/>
          <w:color w:val="FF0000"/>
        </w:rPr>
        <w:t>GRAMMAR schools</w:t>
      </w:r>
    </w:p>
    <w:p w:rsidR="009910C1" w:rsidRPr="002828EA" w:rsidRDefault="009910C1" w:rsidP="009910C1">
      <w:pPr>
        <w:pStyle w:val="NoSpacing"/>
        <w:rPr>
          <w:rFonts w:eastAsia="Times New Roman" w:cs="Arial"/>
          <w:b/>
          <w:color w:val="FF0000"/>
        </w:rPr>
      </w:pPr>
    </w:p>
    <w:p w:rsidR="009910C1" w:rsidRPr="002828EA" w:rsidRDefault="009910C1" w:rsidP="009910C1">
      <w:pPr>
        <w:spacing w:after="200" w:line="276" w:lineRule="auto"/>
        <w:rPr>
          <w:b/>
        </w:rPr>
      </w:pPr>
      <w:r>
        <w:rPr>
          <w:b/>
        </w:rPr>
        <w:t>GCS</w:t>
      </w:r>
      <w:r w:rsidRPr="00E71041">
        <w:rPr>
          <w:b/>
        </w:rPr>
        <w:t>E EXAMINATION RESULTS</w:t>
      </w:r>
    </w:p>
    <w:p w:rsidR="002828EA" w:rsidRDefault="002828EA" w:rsidP="002828EA">
      <w:pPr>
        <w:pStyle w:val="NoSpacing"/>
        <w:rPr>
          <w:rFonts w:eastAsia="Times New Roman" w:cs="Arial"/>
        </w:rPr>
      </w:pPr>
      <w:r w:rsidRPr="008D57BD">
        <w:rPr>
          <w:rFonts w:eastAsia="Times New Roman" w:cs="Arial"/>
        </w:rPr>
        <w:t>Please insert:</w:t>
      </w:r>
    </w:p>
    <w:p w:rsidR="002828EA" w:rsidRPr="008D57BD" w:rsidRDefault="002828EA" w:rsidP="009910C1">
      <w:pPr>
        <w:pStyle w:val="NoSpacing"/>
        <w:rPr>
          <w:sz w:val="20"/>
          <w:szCs w:val="20"/>
        </w:rPr>
      </w:pPr>
    </w:p>
    <w:p w:rsidR="002828EA" w:rsidRPr="008D57BD" w:rsidRDefault="002828EA" w:rsidP="002828EA">
      <w:pPr>
        <w:pStyle w:val="NoSpacing"/>
        <w:numPr>
          <w:ilvl w:val="0"/>
          <w:numId w:val="20"/>
        </w:numPr>
        <w:rPr>
          <w:b/>
        </w:rPr>
      </w:pPr>
      <w:r w:rsidRPr="008D57BD">
        <w:rPr>
          <w:rFonts w:eastAsia="Times New Roman" w:cs="Arial"/>
        </w:rPr>
        <w:t xml:space="preserve">the </w:t>
      </w:r>
      <w:r>
        <w:rPr>
          <w:rFonts w:eastAsia="Times New Roman" w:cs="Arial"/>
        </w:rPr>
        <w:t>subjects in alphabetical order into the table</w:t>
      </w:r>
      <w:r w:rsidRPr="008D57BD">
        <w:rPr>
          <w:rFonts w:eastAsia="Times New Roman" w:cs="Arial"/>
        </w:rPr>
        <w:t xml:space="preserve"> illustrating the comparison with the three-year NI average for each subject at grades </w:t>
      </w:r>
      <w:r w:rsidRPr="008D57BD">
        <w:rPr>
          <w:rFonts w:eastAsia="Times New Roman" w:cs="Arial"/>
          <w:b/>
        </w:rPr>
        <w:t>A* to C</w:t>
      </w:r>
      <w:r>
        <w:rPr>
          <w:rFonts w:eastAsia="Times New Roman" w:cs="Arial"/>
        </w:rPr>
        <w:t>.</w:t>
      </w:r>
    </w:p>
    <w:p w:rsidR="002828EA" w:rsidRPr="008D57BD" w:rsidRDefault="002828EA" w:rsidP="00972F8E">
      <w:pPr>
        <w:pStyle w:val="NoSpacing"/>
        <w:rPr>
          <w:b/>
        </w:rPr>
      </w:pPr>
    </w:p>
    <w:p w:rsidR="005465DB" w:rsidRPr="008D57BD" w:rsidRDefault="005465DB" w:rsidP="00972F8E">
      <w:pPr>
        <w:pStyle w:val="NoSpacing"/>
        <w:rPr>
          <w:b/>
        </w:rPr>
      </w:pPr>
    </w:p>
    <w:tbl>
      <w:tblPr>
        <w:tblpPr w:leftFromText="180" w:rightFromText="180" w:vertAnchor="text" w:horzAnchor="margin" w:tblpY="53"/>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962"/>
        <w:gridCol w:w="2693"/>
        <w:gridCol w:w="3080"/>
      </w:tblGrid>
      <w:tr w:rsidR="00B44D94" w:rsidRPr="005465DB" w:rsidTr="00B44D94">
        <w:trPr>
          <w:trHeight w:val="245"/>
        </w:trPr>
        <w:tc>
          <w:tcPr>
            <w:tcW w:w="1265" w:type="dxa"/>
          </w:tcPr>
          <w:p w:rsidR="00B44D94" w:rsidRDefault="00B44D94" w:rsidP="00866164">
            <w:pPr>
              <w:pStyle w:val="NoSpacing"/>
              <w:rPr>
                <w:b/>
                <w:sz w:val="22"/>
              </w:rPr>
            </w:pPr>
            <w:r w:rsidRPr="008D57BD">
              <w:rPr>
                <w:b/>
                <w:sz w:val="22"/>
              </w:rPr>
              <w:t xml:space="preserve">Subject </w:t>
            </w:r>
          </w:p>
          <w:p w:rsidR="00B44D94" w:rsidRPr="008D57BD" w:rsidRDefault="00B44D94" w:rsidP="00866164">
            <w:pPr>
              <w:pStyle w:val="NoSpacing"/>
              <w:rPr>
                <w:b/>
                <w:sz w:val="22"/>
              </w:rPr>
            </w:pPr>
            <w:r w:rsidRPr="00D16385">
              <w:rPr>
                <w:b/>
                <w:sz w:val="22"/>
                <w:szCs w:val="22"/>
                <w:highlight w:val="yellow"/>
              </w:rPr>
              <w:t>For example</w:t>
            </w:r>
          </w:p>
        </w:tc>
        <w:tc>
          <w:tcPr>
            <w:tcW w:w="1962" w:type="dxa"/>
          </w:tcPr>
          <w:p w:rsidR="00B44D94" w:rsidRPr="008D57BD" w:rsidRDefault="00B44D94" w:rsidP="008D57BD">
            <w:pPr>
              <w:pStyle w:val="NoSpacing"/>
              <w:jc w:val="center"/>
              <w:rPr>
                <w:b/>
                <w:sz w:val="22"/>
              </w:rPr>
            </w:pPr>
            <w:r w:rsidRPr="004C2B66">
              <w:rPr>
                <w:rFonts w:cs="Arial"/>
                <w:b/>
              </w:rPr>
              <w:t>Number of Entries over three years</w:t>
            </w:r>
          </w:p>
        </w:tc>
        <w:tc>
          <w:tcPr>
            <w:tcW w:w="2693" w:type="dxa"/>
          </w:tcPr>
          <w:p w:rsidR="00B44D94" w:rsidRPr="008D57BD" w:rsidRDefault="00B44D94" w:rsidP="008D57BD">
            <w:pPr>
              <w:pStyle w:val="NoSpacing"/>
              <w:jc w:val="center"/>
              <w:rPr>
                <w:b/>
                <w:sz w:val="22"/>
              </w:rPr>
            </w:pPr>
            <w:r w:rsidRPr="008D57BD">
              <w:rPr>
                <w:b/>
                <w:sz w:val="22"/>
              </w:rPr>
              <w:t>School</w:t>
            </w:r>
          </w:p>
          <w:p w:rsidR="00B44D94" w:rsidRPr="008D57BD" w:rsidRDefault="00B44D94" w:rsidP="008D57BD">
            <w:pPr>
              <w:pStyle w:val="NoSpacing"/>
              <w:jc w:val="center"/>
              <w:rPr>
                <w:b/>
                <w:sz w:val="22"/>
              </w:rPr>
            </w:pPr>
            <w:r w:rsidRPr="008D57BD">
              <w:rPr>
                <w:b/>
                <w:sz w:val="22"/>
              </w:rPr>
              <w:t>Three year average  at</w:t>
            </w:r>
          </w:p>
          <w:p w:rsidR="00B44D94" w:rsidRPr="008D57BD" w:rsidRDefault="00B44D94" w:rsidP="008D57BD">
            <w:pPr>
              <w:pStyle w:val="NoSpacing"/>
              <w:jc w:val="center"/>
              <w:rPr>
                <w:b/>
                <w:sz w:val="22"/>
              </w:rPr>
            </w:pPr>
            <w:r w:rsidRPr="008D57BD">
              <w:rPr>
                <w:b/>
                <w:sz w:val="22"/>
              </w:rPr>
              <w:t>A* to C</w:t>
            </w:r>
          </w:p>
        </w:tc>
        <w:tc>
          <w:tcPr>
            <w:tcW w:w="3080" w:type="dxa"/>
          </w:tcPr>
          <w:p w:rsidR="00B44D94" w:rsidRPr="008D57BD" w:rsidRDefault="00B44D94" w:rsidP="008D57BD">
            <w:pPr>
              <w:pStyle w:val="NoSpacing"/>
              <w:jc w:val="center"/>
              <w:rPr>
                <w:b/>
                <w:sz w:val="22"/>
              </w:rPr>
            </w:pPr>
            <w:r w:rsidRPr="008D57BD">
              <w:rPr>
                <w:b/>
                <w:sz w:val="22"/>
              </w:rPr>
              <w:t>Northern Ireland</w:t>
            </w:r>
          </w:p>
          <w:p w:rsidR="00B44D94" w:rsidRPr="008D57BD" w:rsidRDefault="00B44D94" w:rsidP="008D57BD">
            <w:pPr>
              <w:pStyle w:val="NoSpacing"/>
              <w:jc w:val="center"/>
              <w:rPr>
                <w:b/>
                <w:sz w:val="22"/>
              </w:rPr>
            </w:pPr>
            <w:r w:rsidRPr="008D57BD">
              <w:rPr>
                <w:b/>
                <w:sz w:val="22"/>
              </w:rPr>
              <w:t>Three year  average at</w:t>
            </w:r>
          </w:p>
          <w:p w:rsidR="00B44D94" w:rsidRPr="008D57BD" w:rsidRDefault="00B44D94" w:rsidP="008D57BD">
            <w:pPr>
              <w:pStyle w:val="NoSpacing"/>
              <w:jc w:val="center"/>
              <w:rPr>
                <w:b/>
                <w:sz w:val="22"/>
              </w:rPr>
            </w:pPr>
            <w:r w:rsidRPr="008D57BD">
              <w:rPr>
                <w:b/>
                <w:sz w:val="22"/>
              </w:rPr>
              <w:t>A* to C</w:t>
            </w:r>
          </w:p>
        </w:tc>
      </w:tr>
      <w:tr w:rsidR="00366791" w:rsidRPr="005465DB" w:rsidTr="003E48C3">
        <w:trPr>
          <w:trHeight w:val="448"/>
        </w:trPr>
        <w:tc>
          <w:tcPr>
            <w:tcW w:w="1265" w:type="dxa"/>
          </w:tcPr>
          <w:p w:rsidR="00366791" w:rsidRPr="00366791" w:rsidRDefault="00366791" w:rsidP="00366791">
            <w:pPr>
              <w:pStyle w:val="NoSpacing"/>
              <w:rPr>
                <w:sz w:val="20"/>
                <w:szCs w:val="20"/>
              </w:rPr>
            </w:pPr>
            <w:r w:rsidRPr="00366791">
              <w:rPr>
                <w:sz w:val="20"/>
                <w:szCs w:val="20"/>
              </w:rPr>
              <w:t>Art &amp; Design</w:t>
            </w:r>
          </w:p>
        </w:tc>
        <w:tc>
          <w:tcPr>
            <w:tcW w:w="1962" w:type="dxa"/>
          </w:tcPr>
          <w:p w:rsidR="00366791" w:rsidRPr="00366791" w:rsidRDefault="00366791" w:rsidP="00366791">
            <w:pPr>
              <w:pStyle w:val="NoSpacing"/>
              <w:jc w:val="center"/>
              <w:rPr>
                <w:sz w:val="20"/>
                <w:szCs w:val="20"/>
              </w:rPr>
            </w:pPr>
            <w:r w:rsidRPr="00366791">
              <w:rPr>
                <w:sz w:val="20"/>
                <w:szCs w:val="20"/>
              </w:rPr>
              <w:t>64</w:t>
            </w:r>
          </w:p>
        </w:tc>
        <w:tc>
          <w:tcPr>
            <w:tcW w:w="2693" w:type="dxa"/>
          </w:tcPr>
          <w:p w:rsidR="00366791" w:rsidRPr="00366791" w:rsidRDefault="00366791" w:rsidP="00366791">
            <w:pPr>
              <w:pStyle w:val="NoSpacing"/>
              <w:jc w:val="center"/>
              <w:rPr>
                <w:sz w:val="20"/>
                <w:szCs w:val="20"/>
              </w:rPr>
            </w:pPr>
          </w:p>
        </w:tc>
        <w:tc>
          <w:tcPr>
            <w:tcW w:w="3080" w:type="dxa"/>
          </w:tcPr>
          <w:p w:rsidR="00366791" w:rsidRPr="00366791" w:rsidRDefault="00366791" w:rsidP="00366791">
            <w:pPr>
              <w:pStyle w:val="NoSpacing"/>
              <w:jc w:val="center"/>
              <w:rPr>
                <w:color w:val="0070C0"/>
                <w:sz w:val="20"/>
                <w:szCs w:val="20"/>
              </w:rPr>
            </w:pPr>
            <w:r w:rsidRPr="00366791">
              <w:rPr>
                <w:color w:val="0070C0"/>
                <w:sz w:val="20"/>
                <w:szCs w:val="20"/>
              </w:rPr>
              <w:t>82</w:t>
            </w:r>
          </w:p>
        </w:tc>
      </w:tr>
      <w:tr w:rsidR="00366791" w:rsidRPr="005465DB" w:rsidTr="003E48C3">
        <w:trPr>
          <w:trHeight w:val="395"/>
        </w:trPr>
        <w:tc>
          <w:tcPr>
            <w:tcW w:w="1265" w:type="dxa"/>
          </w:tcPr>
          <w:p w:rsidR="00366791" w:rsidRPr="00366791" w:rsidRDefault="00366791" w:rsidP="00366791">
            <w:pPr>
              <w:pStyle w:val="NoSpacing"/>
              <w:rPr>
                <w:sz w:val="20"/>
                <w:szCs w:val="20"/>
              </w:rPr>
            </w:pPr>
            <w:r w:rsidRPr="00366791">
              <w:rPr>
                <w:sz w:val="20"/>
                <w:szCs w:val="20"/>
              </w:rPr>
              <w:t xml:space="preserve">Business Studies </w:t>
            </w:r>
          </w:p>
        </w:tc>
        <w:tc>
          <w:tcPr>
            <w:tcW w:w="1962" w:type="dxa"/>
          </w:tcPr>
          <w:p w:rsidR="00366791" w:rsidRPr="00366791" w:rsidRDefault="00366791" w:rsidP="00366791">
            <w:pPr>
              <w:pStyle w:val="NoSpacing"/>
              <w:jc w:val="center"/>
              <w:rPr>
                <w:sz w:val="20"/>
                <w:szCs w:val="20"/>
              </w:rPr>
            </w:pPr>
            <w:r w:rsidRPr="00366791">
              <w:rPr>
                <w:sz w:val="20"/>
                <w:szCs w:val="20"/>
              </w:rPr>
              <w:t>31</w:t>
            </w:r>
          </w:p>
        </w:tc>
        <w:tc>
          <w:tcPr>
            <w:tcW w:w="2693" w:type="dxa"/>
          </w:tcPr>
          <w:p w:rsidR="00366791" w:rsidRPr="00366791" w:rsidRDefault="00366791" w:rsidP="00366791">
            <w:pPr>
              <w:pStyle w:val="NoSpacing"/>
              <w:jc w:val="center"/>
              <w:rPr>
                <w:sz w:val="20"/>
                <w:szCs w:val="20"/>
              </w:rPr>
            </w:pPr>
          </w:p>
        </w:tc>
        <w:tc>
          <w:tcPr>
            <w:tcW w:w="3080" w:type="dxa"/>
          </w:tcPr>
          <w:p w:rsidR="00366791" w:rsidRPr="00366791" w:rsidRDefault="00366791" w:rsidP="00366791">
            <w:pPr>
              <w:pStyle w:val="NoSpacing"/>
              <w:jc w:val="center"/>
              <w:rPr>
                <w:color w:val="0070C0"/>
                <w:sz w:val="20"/>
                <w:szCs w:val="20"/>
              </w:rPr>
            </w:pPr>
            <w:r w:rsidRPr="00366791">
              <w:rPr>
                <w:color w:val="0070C0"/>
                <w:sz w:val="20"/>
                <w:szCs w:val="20"/>
              </w:rPr>
              <w:t>70</w:t>
            </w:r>
          </w:p>
        </w:tc>
      </w:tr>
    </w:tbl>
    <w:p w:rsidR="00972F8E" w:rsidRDefault="00972F8E" w:rsidP="00972F8E">
      <w:pPr>
        <w:pStyle w:val="NoSpacing"/>
        <w:rPr>
          <w:b/>
        </w:rPr>
      </w:pPr>
    </w:p>
    <w:p w:rsidR="00972F8E" w:rsidRDefault="00972F8E" w:rsidP="00972F8E">
      <w:pPr>
        <w:pStyle w:val="NoSpacing"/>
        <w:rPr>
          <w:b/>
        </w:rPr>
      </w:pPr>
    </w:p>
    <w:p w:rsidR="007D13EC" w:rsidRDefault="00972F8E" w:rsidP="00972F8E">
      <w:pPr>
        <w:pStyle w:val="NoSpacing"/>
        <w:rPr>
          <w:b/>
          <w:color w:val="FF0000"/>
        </w:rPr>
      </w:pPr>
      <w:r w:rsidRPr="00E37E46">
        <w:rPr>
          <w:b/>
        </w:rPr>
        <w:t xml:space="preserve">OTHER </w:t>
      </w:r>
      <w:r>
        <w:rPr>
          <w:b/>
        </w:rPr>
        <w:t>EXAMINATION RESULTS</w:t>
      </w:r>
      <w:r w:rsidR="004C2B66">
        <w:rPr>
          <w:b/>
        </w:rPr>
        <w:t xml:space="preserve"> (</w:t>
      </w:r>
      <w:r w:rsidR="004C2B66" w:rsidRPr="00333A2F">
        <w:rPr>
          <w:rFonts w:cs="Arial"/>
          <w:b/>
          <w:sz w:val="22"/>
          <w:szCs w:val="22"/>
        </w:rPr>
        <w:t>EQUIVALENTS</w:t>
      </w:r>
      <w:r w:rsidR="004C2B66">
        <w:rPr>
          <w:rFonts w:cs="Arial"/>
          <w:b/>
          <w:sz w:val="22"/>
          <w:szCs w:val="22"/>
        </w:rPr>
        <w:t>)</w:t>
      </w:r>
      <w:r>
        <w:rPr>
          <w:b/>
        </w:rPr>
        <w:t xml:space="preserve">: KEY STAGE 4 </w:t>
      </w:r>
    </w:p>
    <w:p w:rsidR="007D13EC" w:rsidRPr="007D13EC" w:rsidRDefault="007D13EC" w:rsidP="00972F8E">
      <w:pPr>
        <w:pStyle w:val="NoSpacing"/>
      </w:pPr>
      <w:r w:rsidRPr="007D13EC">
        <w:t>Please insert</w:t>
      </w:r>
    </w:p>
    <w:p w:rsidR="007D13EC" w:rsidRPr="008D57BD" w:rsidRDefault="00BC1CA6" w:rsidP="007D13EC">
      <w:pPr>
        <w:pStyle w:val="NoSpacing"/>
        <w:numPr>
          <w:ilvl w:val="0"/>
          <w:numId w:val="20"/>
        </w:numPr>
        <w:rPr>
          <w:b/>
        </w:rPr>
      </w:pPr>
      <w:proofErr w:type="gramStart"/>
      <w:r>
        <w:rPr>
          <w:rFonts w:eastAsia="Times New Roman" w:cs="Arial"/>
        </w:rPr>
        <w:t>other</w:t>
      </w:r>
      <w:proofErr w:type="gramEnd"/>
      <w:r>
        <w:rPr>
          <w:rFonts w:eastAsia="Times New Roman" w:cs="Arial"/>
        </w:rPr>
        <w:t xml:space="preserve"> Level 2 </w:t>
      </w:r>
      <w:r w:rsidR="007D13EC">
        <w:rPr>
          <w:rFonts w:eastAsia="Times New Roman" w:cs="Arial"/>
        </w:rPr>
        <w:t>subjects in alphabetical order into the table</w:t>
      </w:r>
      <w:r w:rsidR="007D13EC" w:rsidRPr="008D57BD">
        <w:rPr>
          <w:rFonts w:eastAsia="Times New Roman" w:cs="Arial"/>
        </w:rPr>
        <w:t xml:space="preserve"> illustrating the </w:t>
      </w:r>
      <w:r w:rsidR="007D13EC">
        <w:rPr>
          <w:rFonts w:eastAsia="Times New Roman" w:cs="Arial"/>
        </w:rPr>
        <w:t>%</w:t>
      </w:r>
      <w:r w:rsidR="007D13EC" w:rsidRPr="008D57BD">
        <w:rPr>
          <w:rFonts w:eastAsia="Times New Roman" w:cs="Arial"/>
        </w:rPr>
        <w:t xml:space="preserve"> </w:t>
      </w:r>
      <w:r w:rsidR="007D13EC" w:rsidRPr="008D57BD">
        <w:rPr>
          <w:rFonts w:eastAsia="Times New Roman" w:cs="Arial"/>
          <w:b/>
        </w:rPr>
        <w:t>A* to C</w:t>
      </w:r>
      <w:r w:rsidR="007D13EC">
        <w:rPr>
          <w:rFonts w:eastAsia="Times New Roman" w:cs="Arial"/>
          <w:b/>
        </w:rPr>
        <w:t xml:space="preserve"> </w:t>
      </w:r>
      <w:r w:rsidR="007D13EC" w:rsidRPr="007D13EC">
        <w:rPr>
          <w:rFonts w:eastAsia="Times New Roman" w:cs="Arial"/>
        </w:rPr>
        <w:t>and number of entries each year and for the 3 year period</w:t>
      </w:r>
      <w:r w:rsidR="007D13EC">
        <w:rPr>
          <w:rFonts w:eastAsia="Times New Roman" w:cs="Arial"/>
        </w:rPr>
        <w:t>.</w:t>
      </w:r>
    </w:p>
    <w:p w:rsidR="00972F8E" w:rsidRPr="007155B6" w:rsidRDefault="00972F8E" w:rsidP="00972F8E">
      <w:pPr>
        <w:pStyle w:val="NoSpacing"/>
      </w:pPr>
    </w:p>
    <w:p w:rsidR="00972F8E" w:rsidRPr="007155B6" w:rsidRDefault="00972F8E" w:rsidP="00972F8E">
      <w:pPr>
        <w:pStyle w:val="NoSpacing"/>
        <w:rPr>
          <w:sz w:val="22"/>
          <w:szCs w:val="22"/>
        </w:rPr>
      </w:pPr>
      <w:r w:rsidRPr="007155B6">
        <w:rPr>
          <w:sz w:val="22"/>
          <w:szCs w:val="22"/>
        </w:rPr>
        <w:t xml:space="preserve"> </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578"/>
        <w:gridCol w:w="1578"/>
        <w:gridCol w:w="1699"/>
        <w:gridCol w:w="1456"/>
        <w:gridCol w:w="1456"/>
      </w:tblGrid>
      <w:tr w:rsidR="001F530B" w:rsidRPr="003E35D6" w:rsidTr="001F530B">
        <w:trPr>
          <w:trHeight w:val="254"/>
        </w:trPr>
        <w:tc>
          <w:tcPr>
            <w:tcW w:w="1942" w:type="dxa"/>
            <w:vMerge w:val="restart"/>
            <w:vAlign w:val="center"/>
          </w:tcPr>
          <w:p w:rsidR="001F530B" w:rsidRDefault="001F530B" w:rsidP="001C1C79">
            <w:pPr>
              <w:pStyle w:val="NoSpacing"/>
              <w:jc w:val="center"/>
              <w:rPr>
                <w:b/>
                <w:sz w:val="22"/>
                <w:szCs w:val="22"/>
              </w:rPr>
            </w:pPr>
            <w:r w:rsidRPr="00E37E46">
              <w:rPr>
                <w:b/>
                <w:sz w:val="22"/>
                <w:szCs w:val="22"/>
              </w:rPr>
              <w:t>Level 2</w:t>
            </w:r>
          </w:p>
          <w:p w:rsidR="001F530B" w:rsidRPr="00E37E46" w:rsidRDefault="001F530B" w:rsidP="001C1C79">
            <w:pPr>
              <w:pStyle w:val="NoSpacing"/>
              <w:jc w:val="center"/>
              <w:rPr>
                <w:b/>
                <w:sz w:val="22"/>
                <w:szCs w:val="22"/>
              </w:rPr>
            </w:pPr>
            <w:r w:rsidRPr="001F530B">
              <w:rPr>
                <w:b/>
                <w:sz w:val="22"/>
                <w:szCs w:val="22"/>
                <w:highlight w:val="yellow"/>
              </w:rPr>
              <w:t>For example</w:t>
            </w:r>
          </w:p>
        </w:tc>
        <w:tc>
          <w:tcPr>
            <w:tcW w:w="1578" w:type="dxa"/>
            <w:vAlign w:val="center"/>
          </w:tcPr>
          <w:p w:rsidR="001F530B" w:rsidRPr="00447B5A" w:rsidRDefault="001F530B" w:rsidP="001C1C79">
            <w:pPr>
              <w:jc w:val="center"/>
              <w:rPr>
                <w:b/>
                <w:i/>
                <w:sz w:val="20"/>
                <w:szCs w:val="20"/>
              </w:rPr>
            </w:pPr>
            <w:r w:rsidRPr="00447B5A">
              <w:rPr>
                <w:b/>
                <w:i/>
                <w:sz w:val="20"/>
                <w:szCs w:val="20"/>
              </w:rPr>
              <w:t>201</w:t>
            </w:r>
            <w:r>
              <w:rPr>
                <w:b/>
                <w:i/>
                <w:sz w:val="20"/>
                <w:szCs w:val="20"/>
              </w:rPr>
              <w:t>5</w:t>
            </w:r>
            <w:r w:rsidRPr="00447B5A">
              <w:rPr>
                <w:b/>
                <w:i/>
                <w:sz w:val="20"/>
                <w:szCs w:val="20"/>
              </w:rPr>
              <w:t>-1</w:t>
            </w:r>
            <w:r>
              <w:rPr>
                <w:b/>
                <w:i/>
                <w:sz w:val="20"/>
                <w:szCs w:val="20"/>
              </w:rPr>
              <w:t>6</w:t>
            </w:r>
          </w:p>
        </w:tc>
        <w:tc>
          <w:tcPr>
            <w:tcW w:w="1578" w:type="dxa"/>
            <w:vAlign w:val="center"/>
          </w:tcPr>
          <w:p w:rsidR="001F530B" w:rsidRPr="00447B5A" w:rsidRDefault="001F530B" w:rsidP="001C1C79">
            <w:pPr>
              <w:jc w:val="center"/>
              <w:rPr>
                <w:b/>
                <w:i/>
                <w:sz w:val="20"/>
                <w:szCs w:val="20"/>
              </w:rPr>
            </w:pPr>
            <w:r w:rsidRPr="00447B5A">
              <w:rPr>
                <w:b/>
                <w:i/>
                <w:sz w:val="20"/>
                <w:szCs w:val="20"/>
              </w:rPr>
              <w:t>201</w:t>
            </w:r>
            <w:r>
              <w:rPr>
                <w:b/>
                <w:i/>
                <w:sz w:val="20"/>
                <w:szCs w:val="20"/>
              </w:rPr>
              <w:t>6</w:t>
            </w:r>
            <w:r w:rsidRPr="00447B5A">
              <w:rPr>
                <w:b/>
                <w:i/>
                <w:sz w:val="20"/>
                <w:szCs w:val="20"/>
              </w:rPr>
              <w:t>-1</w:t>
            </w:r>
            <w:r>
              <w:rPr>
                <w:b/>
                <w:i/>
                <w:sz w:val="20"/>
                <w:szCs w:val="20"/>
              </w:rPr>
              <w:t>7</w:t>
            </w:r>
          </w:p>
        </w:tc>
        <w:tc>
          <w:tcPr>
            <w:tcW w:w="1699" w:type="dxa"/>
            <w:vAlign w:val="center"/>
          </w:tcPr>
          <w:p w:rsidR="001F530B" w:rsidRPr="00447B5A" w:rsidRDefault="001F530B" w:rsidP="001C1C79">
            <w:pPr>
              <w:jc w:val="center"/>
              <w:rPr>
                <w:b/>
                <w:i/>
                <w:sz w:val="20"/>
                <w:szCs w:val="20"/>
              </w:rPr>
            </w:pPr>
            <w:r w:rsidRPr="00447B5A">
              <w:rPr>
                <w:b/>
                <w:i/>
                <w:sz w:val="20"/>
                <w:szCs w:val="20"/>
              </w:rPr>
              <w:t>201</w:t>
            </w:r>
            <w:r>
              <w:rPr>
                <w:b/>
                <w:i/>
                <w:sz w:val="20"/>
                <w:szCs w:val="20"/>
              </w:rPr>
              <w:t>7</w:t>
            </w:r>
            <w:r w:rsidRPr="00447B5A">
              <w:rPr>
                <w:b/>
                <w:i/>
                <w:sz w:val="20"/>
                <w:szCs w:val="20"/>
              </w:rPr>
              <w:t>-1</w:t>
            </w:r>
            <w:r>
              <w:rPr>
                <w:b/>
                <w:i/>
                <w:sz w:val="20"/>
                <w:szCs w:val="20"/>
              </w:rPr>
              <w:t>8</w:t>
            </w:r>
          </w:p>
        </w:tc>
        <w:tc>
          <w:tcPr>
            <w:tcW w:w="1456" w:type="dxa"/>
            <w:vMerge w:val="restart"/>
            <w:vAlign w:val="center"/>
          </w:tcPr>
          <w:p w:rsidR="001F530B" w:rsidRPr="003262EA" w:rsidRDefault="001F530B" w:rsidP="001C1C79">
            <w:pPr>
              <w:pStyle w:val="NoSpacing"/>
              <w:jc w:val="center"/>
              <w:rPr>
                <w:sz w:val="22"/>
                <w:szCs w:val="22"/>
              </w:rPr>
            </w:pPr>
            <w:r w:rsidRPr="003262EA">
              <w:rPr>
                <w:sz w:val="22"/>
                <w:szCs w:val="22"/>
              </w:rPr>
              <w:t xml:space="preserve">Total </w:t>
            </w:r>
            <w:r>
              <w:rPr>
                <w:sz w:val="22"/>
                <w:szCs w:val="22"/>
              </w:rPr>
              <w:t xml:space="preserve">number of </w:t>
            </w:r>
            <w:r w:rsidRPr="003262EA">
              <w:rPr>
                <w:sz w:val="22"/>
                <w:szCs w:val="22"/>
              </w:rPr>
              <w:t>entr</w:t>
            </w:r>
            <w:r>
              <w:rPr>
                <w:sz w:val="22"/>
                <w:szCs w:val="22"/>
              </w:rPr>
              <w:t>ies</w:t>
            </w:r>
            <w:r w:rsidRPr="003262EA">
              <w:rPr>
                <w:sz w:val="22"/>
                <w:szCs w:val="22"/>
              </w:rPr>
              <w:t xml:space="preserve"> over 3 years</w:t>
            </w:r>
          </w:p>
        </w:tc>
        <w:tc>
          <w:tcPr>
            <w:tcW w:w="1456" w:type="dxa"/>
            <w:vMerge w:val="restart"/>
          </w:tcPr>
          <w:p w:rsidR="001F530B" w:rsidRDefault="001F530B" w:rsidP="001C1C79">
            <w:pPr>
              <w:pStyle w:val="NoSpacing"/>
              <w:jc w:val="center"/>
              <w:rPr>
                <w:sz w:val="22"/>
                <w:szCs w:val="22"/>
              </w:rPr>
            </w:pPr>
            <w:r>
              <w:rPr>
                <w:sz w:val="22"/>
                <w:szCs w:val="22"/>
              </w:rPr>
              <w:t>School</w:t>
            </w:r>
          </w:p>
          <w:p w:rsidR="001F530B" w:rsidRPr="003262EA" w:rsidRDefault="001F530B" w:rsidP="001C1C79">
            <w:pPr>
              <w:pStyle w:val="NoSpacing"/>
              <w:jc w:val="center"/>
              <w:rPr>
                <w:sz w:val="22"/>
                <w:szCs w:val="22"/>
              </w:rPr>
            </w:pPr>
            <w:r>
              <w:rPr>
                <w:sz w:val="22"/>
                <w:szCs w:val="22"/>
              </w:rPr>
              <w:t>% A*-C</w:t>
            </w:r>
          </w:p>
        </w:tc>
      </w:tr>
      <w:tr w:rsidR="001F530B" w:rsidRPr="003E35D6" w:rsidTr="001F530B">
        <w:trPr>
          <w:trHeight w:val="816"/>
        </w:trPr>
        <w:tc>
          <w:tcPr>
            <w:tcW w:w="1942" w:type="dxa"/>
            <w:vMerge/>
            <w:vAlign w:val="center"/>
          </w:tcPr>
          <w:p w:rsidR="001F530B" w:rsidRPr="003262EA" w:rsidRDefault="001F530B" w:rsidP="001C1C79">
            <w:pPr>
              <w:pStyle w:val="NoSpacing"/>
              <w:jc w:val="center"/>
              <w:rPr>
                <w:i/>
                <w:sz w:val="22"/>
                <w:szCs w:val="22"/>
              </w:rPr>
            </w:pPr>
          </w:p>
        </w:tc>
        <w:tc>
          <w:tcPr>
            <w:tcW w:w="1578" w:type="dxa"/>
            <w:vAlign w:val="center"/>
          </w:tcPr>
          <w:p w:rsidR="001F530B" w:rsidRPr="003262EA" w:rsidRDefault="001F530B" w:rsidP="001C1C79">
            <w:pPr>
              <w:pStyle w:val="NoSpacing"/>
              <w:jc w:val="center"/>
              <w:rPr>
                <w:i/>
                <w:sz w:val="22"/>
                <w:szCs w:val="22"/>
              </w:rPr>
            </w:pPr>
            <w:r>
              <w:rPr>
                <w:i/>
                <w:sz w:val="22"/>
                <w:szCs w:val="22"/>
              </w:rPr>
              <w:t>% A*- C (number of entries)</w:t>
            </w:r>
          </w:p>
        </w:tc>
        <w:tc>
          <w:tcPr>
            <w:tcW w:w="1578" w:type="dxa"/>
            <w:vAlign w:val="center"/>
          </w:tcPr>
          <w:p w:rsidR="001F530B" w:rsidRPr="003262EA" w:rsidRDefault="001F530B" w:rsidP="001C1C79">
            <w:pPr>
              <w:pStyle w:val="NoSpacing"/>
              <w:jc w:val="center"/>
              <w:rPr>
                <w:i/>
                <w:sz w:val="22"/>
                <w:szCs w:val="22"/>
              </w:rPr>
            </w:pPr>
            <w:r>
              <w:rPr>
                <w:i/>
                <w:sz w:val="22"/>
                <w:szCs w:val="22"/>
              </w:rPr>
              <w:t>% A*- C (number of entries)</w:t>
            </w:r>
          </w:p>
        </w:tc>
        <w:tc>
          <w:tcPr>
            <w:tcW w:w="1699" w:type="dxa"/>
            <w:vAlign w:val="center"/>
          </w:tcPr>
          <w:p w:rsidR="001F530B" w:rsidRDefault="001F530B" w:rsidP="001C1C79">
            <w:pPr>
              <w:pStyle w:val="NoSpacing"/>
              <w:jc w:val="center"/>
              <w:rPr>
                <w:i/>
                <w:sz w:val="22"/>
                <w:szCs w:val="22"/>
              </w:rPr>
            </w:pPr>
            <w:r>
              <w:rPr>
                <w:i/>
                <w:sz w:val="22"/>
                <w:szCs w:val="22"/>
              </w:rPr>
              <w:t xml:space="preserve">% A*- C </w:t>
            </w:r>
          </w:p>
          <w:p w:rsidR="001F530B" w:rsidRPr="003262EA" w:rsidRDefault="001F530B" w:rsidP="001C1C79">
            <w:pPr>
              <w:pStyle w:val="NoSpacing"/>
              <w:jc w:val="center"/>
              <w:rPr>
                <w:i/>
                <w:sz w:val="22"/>
                <w:szCs w:val="22"/>
              </w:rPr>
            </w:pPr>
            <w:r>
              <w:rPr>
                <w:i/>
                <w:sz w:val="22"/>
                <w:szCs w:val="22"/>
              </w:rPr>
              <w:t>(number of entries)</w:t>
            </w:r>
          </w:p>
        </w:tc>
        <w:tc>
          <w:tcPr>
            <w:tcW w:w="1456" w:type="dxa"/>
            <w:vMerge/>
            <w:vAlign w:val="center"/>
          </w:tcPr>
          <w:p w:rsidR="001F530B" w:rsidRPr="003262EA" w:rsidRDefault="001F530B" w:rsidP="001C1C79">
            <w:pPr>
              <w:pStyle w:val="NoSpacing"/>
              <w:jc w:val="center"/>
              <w:rPr>
                <w:i/>
                <w:sz w:val="22"/>
                <w:szCs w:val="22"/>
              </w:rPr>
            </w:pPr>
          </w:p>
        </w:tc>
        <w:tc>
          <w:tcPr>
            <w:tcW w:w="1456" w:type="dxa"/>
            <w:vMerge/>
          </w:tcPr>
          <w:p w:rsidR="001F530B" w:rsidRPr="003262EA" w:rsidRDefault="001F530B" w:rsidP="001C1C79">
            <w:pPr>
              <w:pStyle w:val="NoSpacing"/>
              <w:jc w:val="center"/>
              <w:rPr>
                <w:i/>
                <w:sz w:val="22"/>
                <w:szCs w:val="22"/>
              </w:rPr>
            </w:pPr>
          </w:p>
        </w:tc>
      </w:tr>
      <w:tr w:rsidR="00267025" w:rsidRPr="003E35D6" w:rsidTr="001F530B">
        <w:trPr>
          <w:trHeight w:val="650"/>
        </w:trPr>
        <w:tc>
          <w:tcPr>
            <w:tcW w:w="1942" w:type="dxa"/>
            <w:tcBorders>
              <w:top w:val="single" w:sz="4" w:space="0" w:color="auto"/>
              <w:left w:val="single" w:sz="4" w:space="0" w:color="auto"/>
              <w:bottom w:val="single" w:sz="4" w:space="0" w:color="auto"/>
              <w:right w:val="single" w:sz="4" w:space="0" w:color="auto"/>
            </w:tcBorders>
            <w:vAlign w:val="center"/>
          </w:tcPr>
          <w:p w:rsidR="00267025" w:rsidRDefault="00267025" w:rsidP="001F530B">
            <w:pPr>
              <w:pStyle w:val="NoSpacing"/>
            </w:pPr>
            <w:r>
              <w:t>Art and Design (NQF)</w:t>
            </w:r>
          </w:p>
        </w:tc>
        <w:tc>
          <w:tcPr>
            <w:tcW w:w="1578" w:type="dxa"/>
            <w:tcBorders>
              <w:top w:val="single" w:sz="4" w:space="0" w:color="auto"/>
              <w:left w:val="single" w:sz="4" w:space="0" w:color="auto"/>
              <w:bottom w:val="single" w:sz="4" w:space="0" w:color="auto"/>
              <w:right w:val="single" w:sz="4" w:space="0" w:color="auto"/>
            </w:tcBorders>
            <w:vAlign w:val="center"/>
          </w:tcPr>
          <w:p w:rsidR="00267025" w:rsidRPr="000D5607" w:rsidRDefault="00267025" w:rsidP="001F530B">
            <w:pPr>
              <w:pStyle w:val="NoSpacing"/>
              <w:jc w:val="center"/>
            </w:pPr>
            <w:r>
              <w:t>100(8)</w:t>
            </w:r>
          </w:p>
        </w:tc>
        <w:tc>
          <w:tcPr>
            <w:tcW w:w="1578" w:type="dxa"/>
            <w:tcBorders>
              <w:top w:val="single" w:sz="4" w:space="0" w:color="auto"/>
              <w:left w:val="single" w:sz="4" w:space="0" w:color="auto"/>
              <w:bottom w:val="single" w:sz="4" w:space="0" w:color="auto"/>
              <w:right w:val="single" w:sz="4" w:space="0" w:color="auto"/>
            </w:tcBorders>
            <w:vAlign w:val="center"/>
          </w:tcPr>
          <w:p w:rsidR="00267025" w:rsidRPr="000D5607" w:rsidRDefault="00267025" w:rsidP="001F530B">
            <w:pPr>
              <w:pStyle w:val="NoSpacing"/>
              <w:jc w:val="center"/>
            </w:pPr>
            <w:r>
              <w:t>N/A</w:t>
            </w:r>
          </w:p>
        </w:tc>
        <w:tc>
          <w:tcPr>
            <w:tcW w:w="1699" w:type="dxa"/>
            <w:tcBorders>
              <w:top w:val="single" w:sz="4" w:space="0" w:color="auto"/>
              <w:left w:val="single" w:sz="4" w:space="0" w:color="auto"/>
              <w:bottom w:val="single" w:sz="4" w:space="0" w:color="auto"/>
              <w:right w:val="single" w:sz="4" w:space="0" w:color="auto"/>
            </w:tcBorders>
            <w:vAlign w:val="center"/>
          </w:tcPr>
          <w:p w:rsidR="00267025" w:rsidRPr="000D5607" w:rsidRDefault="00267025" w:rsidP="001F530B">
            <w:pPr>
              <w:pStyle w:val="NoSpacing"/>
              <w:jc w:val="center"/>
            </w:pPr>
            <w:r>
              <w:t>N/A</w:t>
            </w:r>
          </w:p>
        </w:tc>
        <w:tc>
          <w:tcPr>
            <w:tcW w:w="1456" w:type="dxa"/>
            <w:tcBorders>
              <w:top w:val="single" w:sz="4" w:space="0" w:color="auto"/>
              <w:left w:val="single" w:sz="4" w:space="0" w:color="auto"/>
              <w:bottom w:val="single" w:sz="4" w:space="0" w:color="auto"/>
              <w:right w:val="single" w:sz="4" w:space="0" w:color="auto"/>
            </w:tcBorders>
            <w:vAlign w:val="center"/>
          </w:tcPr>
          <w:p w:rsidR="00267025" w:rsidRPr="000D5607" w:rsidRDefault="00267025" w:rsidP="001F530B">
            <w:pPr>
              <w:pStyle w:val="NoSpacing"/>
              <w:jc w:val="center"/>
            </w:pPr>
            <w:r>
              <w:t>8</w:t>
            </w:r>
          </w:p>
        </w:tc>
        <w:tc>
          <w:tcPr>
            <w:tcW w:w="1456" w:type="dxa"/>
            <w:tcBorders>
              <w:top w:val="single" w:sz="4" w:space="0" w:color="auto"/>
              <w:left w:val="single" w:sz="4" w:space="0" w:color="auto"/>
              <w:bottom w:val="single" w:sz="4" w:space="0" w:color="auto"/>
              <w:right w:val="single" w:sz="4" w:space="0" w:color="auto"/>
            </w:tcBorders>
          </w:tcPr>
          <w:p w:rsidR="00267025" w:rsidRDefault="00267025" w:rsidP="001F530B">
            <w:pPr>
              <w:pStyle w:val="NoSpacing"/>
              <w:jc w:val="center"/>
            </w:pPr>
          </w:p>
          <w:p w:rsidR="00267025" w:rsidRDefault="00267025" w:rsidP="001F530B">
            <w:pPr>
              <w:pStyle w:val="NoSpacing"/>
              <w:jc w:val="center"/>
            </w:pPr>
            <w:r>
              <w:t>100</w:t>
            </w:r>
          </w:p>
        </w:tc>
      </w:tr>
      <w:tr w:rsidR="001F530B" w:rsidRPr="003E35D6" w:rsidTr="001F530B">
        <w:trPr>
          <w:trHeight w:val="650"/>
        </w:trPr>
        <w:tc>
          <w:tcPr>
            <w:tcW w:w="1942" w:type="dxa"/>
            <w:tcBorders>
              <w:top w:val="single" w:sz="4" w:space="0" w:color="auto"/>
              <w:left w:val="single" w:sz="4" w:space="0" w:color="auto"/>
              <w:bottom w:val="single" w:sz="4" w:space="0" w:color="auto"/>
              <w:right w:val="single" w:sz="4" w:space="0" w:color="auto"/>
            </w:tcBorders>
            <w:vAlign w:val="center"/>
          </w:tcPr>
          <w:p w:rsidR="001F530B" w:rsidRPr="00E830A7" w:rsidRDefault="001F530B" w:rsidP="001F530B">
            <w:pPr>
              <w:pStyle w:val="NoSpacing"/>
            </w:pPr>
            <w:r>
              <w:t>BTEC Applied Sciences</w:t>
            </w:r>
          </w:p>
        </w:tc>
        <w:tc>
          <w:tcPr>
            <w:tcW w:w="1578" w:type="dxa"/>
            <w:tcBorders>
              <w:top w:val="single" w:sz="4" w:space="0" w:color="auto"/>
              <w:left w:val="single" w:sz="4" w:space="0" w:color="auto"/>
              <w:bottom w:val="single" w:sz="4" w:space="0" w:color="auto"/>
              <w:right w:val="single" w:sz="4" w:space="0" w:color="auto"/>
            </w:tcBorders>
            <w:vAlign w:val="center"/>
          </w:tcPr>
          <w:p w:rsidR="001F530B" w:rsidRPr="000D5607" w:rsidRDefault="001F530B" w:rsidP="001F530B">
            <w:pPr>
              <w:pStyle w:val="NoSpacing"/>
              <w:jc w:val="center"/>
            </w:pPr>
            <w:r w:rsidRPr="000D5607">
              <w:t>N/A</w:t>
            </w:r>
          </w:p>
        </w:tc>
        <w:tc>
          <w:tcPr>
            <w:tcW w:w="1578" w:type="dxa"/>
            <w:tcBorders>
              <w:top w:val="single" w:sz="4" w:space="0" w:color="auto"/>
              <w:left w:val="single" w:sz="4" w:space="0" w:color="auto"/>
              <w:bottom w:val="single" w:sz="4" w:space="0" w:color="auto"/>
              <w:right w:val="single" w:sz="4" w:space="0" w:color="auto"/>
            </w:tcBorders>
            <w:vAlign w:val="center"/>
          </w:tcPr>
          <w:p w:rsidR="001F530B" w:rsidRPr="000D5607" w:rsidRDefault="001F530B" w:rsidP="001F530B">
            <w:pPr>
              <w:pStyle w:val="NoSpacing"/>
              <w:jc w:val="center"/>
            </w:pPr>
            <w:r w:rsidRPr="000D5607">
              <w:t>N/A</w:t>
            </w:r>
          </w:p>
        </w:tc>
        <w:tc>
          <w:tcPr>
            <w:tcW w:w="1699" w:type="dxa"/>
            <w:tcBorders>
              <w:top w:val="single" w:sz="4" w:space="0" w:color="auto"/>
              <w:left w:val="single" w:sz="4" w:space="0" w:color="auto"/>
              <w:bottom w:val="single" w:sz="4" w:space="0" w:color="auto"/>
              <w:right w:val="single" w:sz="4" w:space="0" w:color="auto"/>
            </w:tcBorders>
            <w:vAlign w:val="center"/>
          </w:tcPr>
          <w:p w:rsidR="001F530B" w:rsidRPr="000D5607" w:rsidRDefault="001F530B" w:rsidP="001F530B">
            <w:pPr>
              <w:pStyle w:val="NoSpacing"/>
              <w:jc w:val="center"/>
            </w:pPr>
            <w:r w:rsidRPr="000D5607">
              <w:t>95.3</w:t>
            </w:r>
            <w:r>
              <w:t xml:space="preserve"> (43)</w:t>
            </w:r>
          </w:p>
        </w:tc>
        <w:tc>
          <w:tcPr>
            <w:tcW w:w="1456" w:type="dxa"/>
            <w:tcBorders>
              <w:top w:val="single" w:sz="4" w:space="0" w:color="auto"/>
              <w:left w:val="single" w:sz="4" w:space="0" w:color="auto"/>
              <w:bottom w:val="single" w:sz="4" w:space="0" w:color="auto"/>
              <w:right w:val="single" w:sz="4" w:space="0" w:color="auto"/>
            </w:tcBorders>
            <w:vAlign w:val="center"/>
          </w:tcPr>
          <w:p w:rsidR="001F530B" w:rsidRPr="000D5607" w:rsidRDefault="001F530B" w:rsidP="001F530B">
            <w:pPr>
              <w:pStyle w:val="NoSpacing"/>
              <w:jc w:val="center"/>
            </w:pPr>
            <w:r w:rsidRPr="000D5607">
              <w:t>43</w:t>
            </w:r>
          </w:p>
        </w:tc>
        <w:tc>
          <w:tcPr>
            <w:tcW w:w="1456" w:type="dxa"/>
            <w:tcBorders>
              <w:top w:val="single" w:sz="4" w:space="0" w:color="auto"/>
              <w:left w:val="single" w:sz="4" w:space="0" w:color="auto"/>
              <w:bottom w:val="single" w:sz="4" w:space="0" w:color="auto"/>
              <w:right w:val="single" w:sz="4" w:space="0" w:color="auto"/>
            </w:tcBorders>
          </w:tcPr>
          <w:p w:rsidR="007D13EC" w:rsidRDefault="007D13EC" w:rsidP="001F530B">
            <w:pPr>
              <w:pStyle w:val="NoSpacing"/>
              <w:jc w:val="center"/>
            </w:pPr>
          </w:p>
          <w:p w:rsidR="001F530B" w:rsidRPr="000D5607" w:rsidRDefault="001F530B" w:rsidP="001F530B">
            <w:pPr>
              <w:pStyle w:val="NoSpacing"/>
              <w:jc w:val="center"/>
            </w:pPr>
            <w:r w:rsidRPr="000D5607">
              <w:t>95.3</w:t>
            </w:r>
          </w:p>
        </w:tc>
      </w:tr>
      <w:tr w:rsidR="001F530B" w:rsidRPr="003E35D6" w:rsidTr="001F530B">
        <w:trPr>
          <w:trHeight w:val="650"/>
        </w:trPr>
        <w:tc>
          <w:tcPr>
            <w:tcW w:w="1942" w:type="dxa"/>
            <w:tcBorders>
              <w:top w:val="single" w:sz="4" w:space="0" w:color="auto"/>
              <w:left w:val="single" w:sz="4" w:space="0" w:color="auto"/>
              <w:bottom w:val="single" w:sz="4" w:space="0" w:color="auto"/>
              <w:right w:val="single" w:sz="4" w:space="0" w:color="auto"/>
            </w:tcBorders>
            <w:vAlign w:val="center"/>
          </w:tcPr>
          <w:p w:rsidR="001F530B" w:rsidRDefault="001F530B" w:rsidP="001F530B">
            <w:pPr>
              <w:pStyle w:val="NoSpacing"/>
            </w:pPr>
            <w:r>
              <w:t>BTEC Applied Sciences (NQF)</w:t>
            </w:r>
          </w:p>
        </w:tc>
        <w:tc>
          <w:tcPr>
            <w:tcW w:w="1578" w:type="dxa"/>
            <w:tcBorders>
              <w:top w:val="single" w:sz="4" w:space="0" w:color="auto"/>
              <w:left w:val="single" w:sz="4" w:space="0" w:color="auto"/>
              <w:bottom w:val="single" w:sz="4" w:space="0" w:color="auto"/>
              <w:right w:val="single" w:sz="4" w:space="0" w:color="auto"/>
            </w:tcBorders>
            <w:vAlign w:val="center"/>
          </w:tcPr>
          <w:p w:rsidR="001F530B" w:rsidRPr="000D5607" w:rsidRDefault="001F530B" w:rsidP="001F530B">
            <w:pPr>
              <w:pStyle w:val="NoSpacing"/>
              <w:jc w:val="center"/>
            </w:pPr>
            <w:r w:rsidRPr="000D5607">
              <w:t>63.3</w:t>
            </w:r>
            <w:r>
              <w:t xml:space="preserve"> (49)</w:t>
            </w:r>
          </w:p>
        </w:tc>
        <w:tc>
          <w:tcPr>
            <w:tcW w:w="1578" w:type="dxa"/>
            <w:tcBorders>
              <w:top w:val="single" w:sz="4" w:space="0" w:color="auto"/>
              <w:left w:val="single" w:sz="4" w:space="0" w:color="auto"/>
              <w:bottom w:val="single" w:sz="4" w:space="0" w:color="auto"/>
              <w:right w:val="single" w:sz="4" w:space="0" w:color="auto"/>
            </w:tcBorders>
            <w:vAlign w:val="center"/>
          </w:tcPr>
          <w:p w:rsidR="001F530B" w:rsidRPr="000D5607" w:rsidRDefault="001F530B" w:rsidP="001F530B">
            <w:pPr>
              <w:pStyle w:val="NoSpacing"/>
              <w:jc w:val="center"/>
            </w:pPr>
            <w:r w:rsidRPr="000D5607">
              <w:t>N/A</w:t>
            </w:r>
          </w:p>
        </w:tc>
        <w:tc>
          <w:tcPr>
            <w:tcW w:w="1699" w:type="dxa"/>
            <w:tcBorders>
              <w:top w:val="single" w:sz="4" w:space="0" w:color="auto"/>
              <w:left w:val="single" w:sz="4" w:space="0" w:color="auto"/>
              <w:bottom w:val="single" w:sz="4" w:space="0" w:color="auto"/>
              <w:right w:val="single" w:sz="4" w:space="0" w:color="auto"/>
            </w:tcBorders>
            <w:vAlign w:val="center"/>
          </w:tcPr>
          <w:p w:rsidR="001F530B" w:rsidRPr="000D5607" w:rsidRDefault="001F530B" w:rsidP="001F530B">
            <w:pPr>
              <w:pStyle w:val="NoSpacing"/>
              <w:jc w:val="center"/>
            </w:pPr>
            <w:r w:rsidRPr="000D5607">
              <w:t>N/A</w:t>
            </w:r>
          </w:p>
        </w:tc>
        <w:tc>
          <w:tcPr>
            <w:tcW w:w="1456" w:type="dxa"/>
            <w:tcBorders>
              <w:top w:val="single" w:sz="4" w:space="0" w:color="auto"/>
              <w:left w:val="single" w:sz="4" w:space="0" w:color="auto"/>
              <w:bottom w:val="single" w:sz="4" w:space="0" w:color="auto"/>
              <w:right w:val="single" w:sz="4" w:space="0" w:color="auto"/>
            </w:tcBorders>
            <w:vAlign w:val="center"/>
          </w:tcPr>
          <w:p w:rsidR="001F530B" w:rsidRPr="000D5607" w:rsidRDefault="001F530B" w:rsidP="001F530B">
            <w:pPr>
              <w:pStyle w:val="NoSpacing"/>
              <w:jc w:val="center"/>
            </w:pPr>
            <w:r w:rsidRPr="000D5607">
              <w:t>49</w:t>
            </w:r>
          </w:p>
        </w:tc>
        <w:tc>
          <w:tcPr>
            <w:tcW w:w="1456" w:type="dxa"/>
            <w:tcBorders>
              <w:top w:val="single" w:sz="4" w:space="0" w:color="auto"/>
              <w:left w:val="single" w:sz="4" w:space="0" w:color="auto"/>
              <w:bottom w:val="single" w:sz="4" w:space="0" w:color="auto"/>
              <w:right w:val="single" w:sz="4" w:space="0" w:color="auto"/>
            </w:tcBorders>
          </w:tcPr>
          <w:p w:rsidR="007D13EC" w:rsidRDefault="007D13EC" w:rsidP="001F530B">
            <w:pPr>
              <w:pStyle w:val="NoSpacing"/>
              <w:jc w:val="center"/>
            </w:pPr>
          </w:p>
          <w:p w:rsidR="001F530B" w:rsidRPr="000D5607" w:rsidRDefault="001F530B" w:rsidP="001F530B">
            <w:pPr>
              <w:pStyle w:val="NoSpacing"/>
              <w:jc w:val="center"/>
            </w:pPr>
            <w:r w:rsidRPr="000D5607">
              <w:t>63.3</w:t>
            </w:r>
          </w:p>
        </w:tc>
      </w:tr>
    </w:tbl>
    <w:p w:rsidR="00972F8E" w:rsidRDefault="00972F8E" w:rsidP="00972F8E">
      <w:pPr>
        <w:spacing w:after="200" w:line="276" w:lineRule="auto"/>
        <w:rPr>
          <w:b/>
        </w:rPr>
      </w:pPr>
    </w:p>
    <w:p w:rsidR="00E1446F" w:rsidRDefault="00E1446F"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9910C1">
      <w:pPr>
        <w:spacing w:after="200" w:line="276" w:lineRule="auto"/>
        <w:rPr>
          <w:b/>
        </w:rPr>
      </w:pPr>
    </w:p>
    <w:p w:rsidR="00D27631" w:rsidRDefault="00D27631" w:rsidP="00D27631">
      <w:pPr>
        <w:pStyle w:val="NoSpacing"/>
        <w:rPr>
          <w:rFonts w:eastAsia="Times New Roman" w:cs="Arial"/>
          <w:b/>
          <w:color w:val="FF0000"/>
        </w:rPr>
      </w:pPr>
      <w:r>
        <w:rPr>
          <w:rFonts w:eastAsia="Times New Roman" w:cs="Arial"/>
          <w:b/>
          <w:color w:val="FF0000"/>
        </w:rPr>
        <w:lastRenderedPageBreak/>
        <w:t>NON-</w:t>
      </w:r>
      <w:r w:rsidRPr="002828EA">
        <w:rPr>
          <w:rFonts w:eastAsia="Times New Roman" w:cs="Arial"/>
          <w:b/>
          <w:color w:val="FF0000"/>
        </w:rPr>
        <w:t>GRAMMAR schools</w:t>
      </w:r>
    </w:p>
    <w:p w:rsidR="00D27631" w:rsidRDefault="00D27631" w:rsidP="009910C1">
      <w:pPr>
        <w:spacing w:after="200" w:line="276" w:lineRule="auto"/>
        <w:rPr>
          <w:b/>
        </w:rPr>
      </w:pPr>
    </w:p>
    <w:p w:rsidR="009910C1" w:rsidRPr="009910C1" w:rsidRDefault="009910C1" w:rsidP="009910C1">
      <w:pPr>
        <w:spacing w:after="200" w:line="276" w:lineRule="auto"/>
        <w:rPr>
          <w:b/>
        </w:rPr>
      </w:pPr>
      <w:r>
        <w:rPr>
          <w:b/>
        </w:rPr>
        <w:t>GC</w:t>
      </w:r>
      <w:r w:rsidRPr="00E71041">
        <w:rPr>
          <w:b/>
        </w:rPr>
        <w:t>E EXAMINATION RESULTS</w:t>
      </w:r>
    </w:p>
    <w:p w:rsidR="009910C1" w:rsidRDefault="009910C1" w:rsidP="009910C1">
      <w:pPr>
        <w:pStyle w:val="NoSpacing"/>
        <w:rPr>
          <w:sz w:val="20"/>
          <w:szCs w:val="20"/>
        </w:rPr>
      </w:pPr>
    </w:p>
    <w:p w:rsidR="009910C1" w:rsidRPr="008D57BD" w:rsidRDefault="009910C1" w:rsidP="009910C1">
      <w:pPr>
        <w:pStyle w:val="NoSpacing"/>
        <w:rPr>
          <w:rFonts w:eastAsia="Times New Roman" w:cs="Arial"/>
          <w:b/>
        </w:rPr>
      </w:pPr>
      <w:r w:rsidRPr="008D57BD">
        <w:rPr>
          <w:rFonts w:eastAsia="Times New Roman" w:cs="Arial"/>
          <w:b/>
        </w:rPr>
        <w:t xml:space="preserve">GCE A level </w:t>
      </w:r>
    </w:p>
    <w:p w:rsidR="009910C1" w:rsidRPr="008D57BD" w:rsidRDefault="009910C1" w:rsidP="009910C1">
      <w:pPr>
        <w:pStyle w:val="NoSpacing"/>
        <w:rPr>
          <w:rFonts w:eastAsia="Times New Roman" w:cs="Arial"/>
        </w:rPr>
      </w:pPr>
    </w:p>
    <w:p w:rsidR="009910C1" w:rsidRPr="008D57BD" w:rsidRDefault="009910C1" w:rsidP="009910C1">
      <w:pPr>
        <w:pStyle w:val="NoSpacing"/>
        <w:rPr>
          <w:rFonts w:eastAsia="Times New Roman" w:cs="Arial"/>
        </w:rPr>
      </w:pPr>
      <w:r w:rsidRPr="008D57BD">
        <w:rPr>
          <w:rFonts w:eastAsia="Times New Roman" w:cs="Arial"/>
        </w:rPr>
        <w:t>Please insert:</w:t>
      </w:r>
    </w:p>
    <w:p w:rsidR="004C2B66" w:rsidRPr="00FB09AA" w:rsidRDefault="009910C1" w:rsidP="00FB09AA">
      <w:pPr>
        <w:pStyle w:val="NoSpacing"/>
        <w:numPr>
          <w:ilvl w:val="0"/>
          <w:numId w:val="20"/>
        </w:numPr>
        <w:rPr>
          <w:sz w:val="20"/>
          <w:szCs w:val="20"/>
        </w:rPr>
      </w:pPr>
      <w:r>
        <w:rPr>
          <w:rFonts w:eastAsia="Times New Roman" w:cs="Arial"/>
        </w:rPr>
        <w:t>the subjects in alphabetical order into the table</w:t>
      </w:r>
      <w:r w:rsidRPr="008D57BD">
        <w:rPr>
          <w:rFonts w:eastAsia="Times New Roman" w:cs="Arial"/>
        </w:rPr>
        <w:t xml:space="preserve"> illustrating the comparison with the three-year NI average for each subject at grades </w:t>
      </w:r>
      <w:r w:rsidRPr="008D57BD">
        <w:rPr>
          <w:rFonts w:eastAsia="Times New Roman" w:cs="Arial"/>
          <w:b/>
        </w:rPr>
        <w:t>A* to C</w:t>
      </w:r>
      <w:r>
        <w:rPr>
          <w:rFonts w:eastAsia="Times New Roman" w:cs="Arial"/>
        </w:rPr>
        <w:t>.</w:t>
      </w:r>
    </w:p>
    <w:p w:rsidR="00866164" w:rsidRPr="00725DA7" w:rsidRDefault="00866164" w:rsidP="00866164">
      <w:pPr>
        <w:pStyle w:val="NoSpacing"/>
        <w:rPr>
          <w:b/>
          <w:highlight w:val="yellow"/>
        </w:rPr>
      </w:pPr>
    </w:p>
    <w:p w:rsidR="00866164" w:rsidRPr="008D57BD" w:rsidRDefault="00866164" w:rsidP="00866164">
      <w:pPr>
        <w:pStyle w:val="NoSpacing"/>
        <w:rPr>
          <w:b/>
        </w:rPr>
      </w:pPr>
      <w:r w:rsidRPr="008D57BD">
        <w:rPr>
          <w:b/>
        </w:rPr>
        <w:t xml:space="preserve">GCE </w:t>
      </w:r>
    </w:p>
    <w:tbl>
      <w:tblPr>
        <w:tblpPr w:leftFromText="180" w:rightFromText="180" w:vertAnchor="text" w:horzAnchor="margin" w:tblpY="53"/>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2551"/>
        <w:gridCol w:w="2911"/>
      </w:tblGrid>
      <w:tr w:rsidR="004C2B66" w:rsidRPr="008D57BD" w:rsidTr="004C2B66">
        <w:trPr>
          <w:trHeight w:val="212"/>
        </w:trPr>
        <w:tc>
          <w:tcPr>
            <w:tcW w:w="1668" w:type="dxa"/>
          </w:tcPr>
          <w:p w:rsidR="004C2B66" w:rsidRDefault="004C2B66" w:rsidP="00725DA7">
            <w:pPr>
              <w:pStyle w:val="NoSpacing"/>
              <w:rPr>
                <w:sz w:val="22"/>
                <w:szCs w:val="22"/>
              </w:rPr>
            </w:pPr>
            <w:r w:rsidRPr="008D57BD">
              <w:rPr>
                <w:sz w:val="22"/>
                <w:szCs w:val="22"/>
              </w:rPr>
              <w:t xml:space="preserve">Subject </w:t>
            </w:r>
          </w:p>
          <w:p w:rsidR="00B44D94" w:rsidRPr="008D57BD" w:rsidRDefault="00B44D94" w:rsidP="00725DA7">
            <w:pPr>
              <w:pStyle w:val="NoSpacing"/>
              <w:rPr>
                <w:sz w:val="22"/>
                <w:szCs w:val="22"/>
              </w:rPr>
            </w:pPr>
            <w:r w:rsidRPr="00CF4CBF">
              <w:rPr>
                <w:sz w:val="22"/>
                <w:szCs w:val="22"/>
                <w:highlight w:val="yellow"/>
              </w:rPr>
              <w:t>For example</w:t>
            </w:r>
          </w:p>
        </w:tc>
        <w:tc>
          <w:tcPr>
            <w:tcW w:w="2126" w:type="dxa"/>
          </w:tcPr>
          <w:p w:rsidR="004C2B66" w:rsidRPr="008D57BD" w:rsidRDefault="004C2B66" w:rsidP="00725DA7">
            <w:pPr>
              <w:pStyle w:val="NoSpacing"/>
              <w:rPr>
                <w:sz w:val="22"/>
                <w:szCs w:val="22"/>
              </w:rPr>
            </w:pPr>
            <w:r w:rsidRPr="004C2B66">
              <w:rPr>
                <w:rFonts w:cs="Arial"/>
                <w:b/>
              </w:rPr>
              <w:t>Number of Entries over three years</w:t>
            </w:r>
          </w:p>
        </w:tc>
        <w:tc>
          <w:tcPr>
            <w:tcW w:w="2551" w:type="dxa"/>
          </w:tcPr>
          <w:p w:rsidR="004C2B66" w:rsidRPr="008D57BD" w:rsidRDefault="004C2B66" w:rsidP="00725DA7">
            <w:pPr>
              <w:pStyle w:val="NoSpacing"/>
              <w:rPr>
                <w:sz w:val="22"/>
                <w:szCs w:val="22"/>
              </w:rPr>
            </w:pPr>
            <w:r w:rsidRPr="008D57BD">
              <w:rPr>
                <w:sz w:val="22"/>
                <w:szCs w:val="22"/>
              </w:rPr>
              <w:t>School</w:t>
            </w:r>
          </w:p>
          <w:p w:rsidR="004C2B66" w:rsidRPr="008D57BD" w:rsidRDefault="004C2B66" w:rsidP="00725DA7">
            <w:pPr>
              <w:pStyle w:val="NoSpacing"/>
              <w:rPr>
                <w:sz w:val="22"/>
                <w:szCs w:val="22"/>
              </w:rPr>
            </w:pPr>
            <w:r w:rsidRPr="008D57BD">
              <w:rPr>
                <w:sz w:val="22"/>
                <w:szCs w:val="22"/>
              </w:rPr>
              <w:t xml:space="preserve">Three year average  at </w:t>
            </w:r>
          </w:p>
          <w:p w:rsidR="004C2B66" w:rsidRPr="008D57BD" w:rsidRDefault="004C2B66" w:rsidP="00725DA7">
            <w:pPr>
              <w:pStyle w:val="NoSpacing"/>
              <w:rPr>
                <w:sz w:val="22"/>
                <w:szCs w:val="22"/>
              </w:rPr>
            </w:pPr>
            <w:r w:rsidRPr="008D57BD">
              <w:rPr>
                <w:sz w:val="22"/>
                <w:szCs w:val="22"/>
              </w:rPr>
              <w:t>A* to C</w:t>
            </w:r>
          </w:p>
        </w:tc>
        <w:tc>
          <w:tcPr>
            <w:tcW w:w="2911" w:type="dxa"/>
          </w:tcPr>
          <w:p w:rsidR="004C2B66" w:rsidRPr="008D57BD" w:rsidRDefault="004C2B66" w:rsidP="00725DA7">
            <w:pPr>
              <w:pStyle w:val="NoSpacing"/>
              <w:rPr>
                <w:sz w:val="22"/>
                <w:szCs w:val="22"/>
              </w:rPr>
            </w:pPr>
            <w:r w:rsidRPr="008D57BD">
              <w:rPr>
                <w:sz w:val="22"/>
                <w:szCs w:val="22"/>
              </w:rPr>
              <w:t xml:space="preserve">Northern Ireland </w:t>
            </w:r>
          </w:p>
          <w:p w:rsidR="004C2B66" w:rsidRPr="008D57BD" w:rsidRDefault="004C2B66" w:rsidP="00725DA7">
            <w:pPr>
              <w:pStyle w:val="NoSpacing"/>
              <w:rPr>
                <w:sz w:val="22"/>
                <w:szCs w:val="22"/>
              </w:rPr>
            </w:pPr>
            <w:r w:rsidRPr="008D57BD">
              <w:rPr>
                <w:sz w:val="22"/>
                <w:szCs w:val="22"/>
              </w:rPr>
              <w:t xml:space="preserve">Three  average at </w:t>
            </w:r>
          </w:p>
          <w:p w:rsidR="004C2B66" w:rsidRPr="008D57BD" w:rsidRDefault="004C2B66" w:rsidP="00725DA7">
            <w:pPr>
              <w:pStyle w:val="NoSpacing"/>
              <w:rPr>
                <w:sz w:val="22"/>
                <w:szCs w:val="22"/>
              </w:rPr>
            </w:pPr>
            <w:r w:rsidRPr="008D57BD">
              <w:rPr>
                <w:sz w:val="22"/>
                <w:szCs w:val="22"/>
              </w:rPr>
              <w:t>A* to C</w:t>
            </w:r>
          </w:p>
        </w:tc>
      </w:tr>
      <w:tr w:rsidR="001F530B" w:rsidRPr="008D57BD" w:rsidTr="004C2B66">
        <w:trPr>
          <w:trHeight w:val="389"/>
        </w:trPr>
        <w:tc>
          <w:tcPr>
            <w:tcW w:w="1668" w:type="dxa"/>
          </w:tcPr>
          <w:p w:rsidR="001F530B" w:rsidRPr="00AF6A2D" w:rsidRDefault="001F530B" w:rsidP="003E48C3">
            <w:pPr>
              <w:pStyle w:val="NoSpacing"/>
              <w:shd w:val="clear" w:color="auto" w:fill="FFFFFF"/>
            </w:pPr>
            <w:r w:rsidRPr="00AF6A2D">
              <w:t>Art &amp; Design</w:t>
            </w:r>
          </w:p>
        </w:tc>
        <w:tc>
          <w:tcPr>
            <w:tcW w:w="2126" w:type="dxa"/>
          </w:tcPr>
          <w:p w:rsidR="001F530B" w:rsidRPr="00331DC0" w:rsidRDefault="001F530B" w:rsidP="003E48C3">
            <w:pPr>
              <w:pStyle w:val="NoSpacing"/>
              <w:shd w:val="clear" w:color="auto" w:fill="FFFFFF"/>
              <w:jc w:val="center"/>
            </w:pPr>
            <w:r w:rsidRPr="00331DC0">
              <w:t>20</w:t>
            </w:r>
          </w:p>
        </w:tc>
        <w:tc>
          <w:tcPr>
            <w:tcW w:w="2551" w:type="dxa"/>
          </w:tcPr>
          <w:p w:rsidR="001F530B" w:rsidRPr="00331DC0" w:rsidRDefault="001F530B" w:rsidP="003E48C3">
            <w:pPr>
              <w:pStyle w:val="NoSpacing"/>
              <w:shd w:val="clear" w:color="auto" w:fill="FFFFFF"/>
              <w:jc w:val="center"/>
            </w:pPr>
          </w:p>
        </w:tc>
        <w:tc>
          <w:tcPr>
            <w:tcW w:w="2911" w:type="dxa"/>
          </w:tcPr>
          <w:p w:rsidR="001F530B" w:rsidRPr="001F530B" w:rsidRDefault="001F530B" w:rsidP="003E48C3">
            <w:pPr>
              <w:pStyle w:val="NoSpacing"/>
              <w:shd w:val="clear" w:color="auto" w:fill="FFFFFF"/>
              <w:jc w:val="center"/>
              <w:rPr>
                <w:color w:val="0070C0"/>
              </w:rPr>
            </w:pPr>
            <w:r w:rsidRPr="001F530B">
              <w:rPr>
                <w:color w:val="0070C0"/>
              </w:rPr>
              <w:t>93</w:t>
            </w:r>
          </w:p>
        </w:tc>
      </w:tr>
      <w:tr w:rsidR="001F530B" w:rsidRPr="008D57BD" w:rsidTr="004C2B66">
        <w:trPr>
          <w:trHeight w:val="212"/>
        </w:trPr>
        <w:tc>
          <w:tcPr>
            <w:tcW w:w="1668" w:type="dxa"/>
          </w:tcPr>
          <w:p w:rsidR="001F530B" w:rsidRPr="00273B2C" w:rsidRDefault="001F530B" w:rsidP="003E48C3">
            <w:pPr>
              <w:pStyle w:val="NoSpacing"/>
              <w:shd w:val="clear" w:color="auto" w:fill="FFFFFF"/>
            </w:pPr>
            <w:r w:rsidRPr="00273B2C">
              <w:t xml:space="preserve">Business Studies </w:t>
            </w:r>
          </w:p>
        </w:tc>
        <w:tc>
          <w:tcPr>
            <w:tcW w:w="2126" w:type="dxa"/>
          </w:tcPr>
          <w:p w:rsidR="001F530B" w:rsidRPr="00331DC0" w:rsidRDefault="001F530B" w:rsidP="003E48C3">
            <w:pPr>
              <w:pStyle w:val="NoSpacing"/>
              <w:shd w:val="clear" w:color="auto" w:fill="FFFFFF"/>
              <w:jc w:val="center"/>
            </w:pPr>
            <w:r w:rsidRPr="00331DC0">
              <w:t>30</w:t>
            </w:r>
          </w:p>
        </w:tc>
        <w:tc>
          <w:tcPr>
            <w:tcW w:w="2551" w:type="dxa"/>
          </w:tcPr>
          <w:p w:rsidR="001F530B" w:rsidRPr="00331DC0" w:rsidRDefault="001F530B" w:rsidP="003E48C3">
            <w:pPr>
              <w:pStyle w:val="NoSpacing"/>
              <w:shd w:val="clear" w:color="auto" w:fill="FFFFFF"/>
              <w:jc w:val="center"/>
            </w:pPr>
          </w:p>
        </w:tc>
        <w:tc>
          <w:tcPr>
            <w:tcW w:w="2911" w:type="dxa"/>
          </w:tcPr>
          <w:p w:rsidR="001F530B" w:rsidRPr="001F530B" w:rsidRDefault="001F530B" w:rsidP="003E48C3">
            <w:pPr>
              <w:pStyle w:val="NoSpacing"/>
              <w:shd w:val="clear" w:color="auto" w:fill="FFFFFF"/>
              <w:jc w:val="center"/>
              <w:rPr>
                <w:color w:val="0070C0"/>
              </w:rPr>
            </w:pPr>
            <w:r w:rsidRPr="001F530B">
              <w:rPr>
                <w:color w:val="0070C0"/>
              </w:rPr>
              <w:t>90.9</w:t>
            </w:r>
          </w:p>
        </w:tc>
      </w:tr>
    </w:tbl>
    <w:p w:rsidR="00866164" w:rsidRPr="008D57BD" w:rsidRDefault="00866164" w:rsidP="00866164">
      <w:pPr>
        <w:pStyle w:val="NoSpacing"/>
        <w:rPr>
          <w:b/>
        </w:rPr>
      </w:pPr>
    </w:p>
    <w:p w:rsidR="00972F8E" w:rsidRDefault="00972F8E" w:rsidP="00972F8E">
      <w:pPr>
        <w:pStyle w:val="NoSpacing"/>
        <w:rPr>
          <w:b/>
        </w:rPr>
      </w:pPr>
    </w:p>
    <w:p w:rsidR="00972F8E" w:rsidRPr="00E37E46" w:rsidRDefault="00972F8E" w:rsidP="00972F8E">
      <w:pPr>
        <w:pStyle w:val="NoSpacing"/>
        <w:rPr>
          <w:b/>
        </w:rPr>
      </w:pPr>
      <w:r w:rsidRPr="00E37E46">
        <w:rPr>
          <w:b/>
        </w:rPr>
        <w:t xml:space="preserve">OTHER </w:t>
      </w:r>
      <w:r w:rsidR="00975164">
        <w:rPr>
          <w:b/>
        </w:rPr>
        <w:t>EXAMINATION RESULTS: POST-16</w:t>
      </w:r>
    </w:p>
    <w:p w:rsidR="00972F8E" w:rsidRPr="007155B6" w:rsidRDefault="00972F8E" w:rsidP="00972F8E">
      <w:pPr>
        <w:pStyle w:val="NoSpacing"/>
      </w:pPr>
    </w:p>
    <w:p w:rsidR="00972F8E" w:rsidRPr="007155B6" w:rsidRDefault="00972F8E" w:rsidP="00972F8E">
      <w:pPr>
        <w:pStyle w:val="NoSpacing"/>
      </w:pPr>
      <w:r>
        <w:t xml:space="preserve">Other [level 3] </w:t>
      </w:r>
      <w:r w:rsidRPr="007155B6">
        <w:t xml:space="preserve">courses taken. </w:t>
      </w:r>
    </w:p>
    <w:p w:rsidR="00972F8E" w:rsidRPr="007155B6" w:rsidRDefault="00972F8E" w:rsidP="00972F8E">
      <w:pPr>
        <w:pStyle w:val="NoSpacing"/>
        <w:rPr>
          <w:sz w:val="22"/>
          <w:szCs w:val="22"/>
        </w:rPr>
      </w:pPr>
    </w:p>
    <w:p w:rsidR="00972F8E" w:rsidRPr="007155B6" w:rsidRDefault="00972F8E" w:rsidP="00972F8E">
      <w:pPr>
        <w:pStyle w:val="NoSpacing"/>
        <w:rPr>
          <w:sz w:val="22"/>
          <w:szCs w:val="22"/>
        </w:rPr>
      </w:pPr>
      <w:r w:rsidRPr="007155B6">
        <w:rPr>
          <w:sz w:val="22"/>
          <w:szCs w:val="22"/>
        </w:rPr>
        <w:t xml:space="preserve"> </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1551"/>
        <w:gridCol w:w="1431"/>
        <w:gridCol w:w="1431"/>
        <w:gridCol w:w="1789"/>
        <w:gridCol w:w="1789"/>
      </w:tblGrid>
      <w:tr w:rsidR="00930335" w:rsidRPr="003E35D6" w:rsidTr="00930335">
        <w:trPr>
          <w:trHeight w:val="246"/>
        </w:trPr>
        <w:tc>
          <w:tcPr>
            <w:tcW w:w="1671" w:type="dxa"/>
            <w:vMerge w:val="restart"/>
            <w:vAlign w:val="center"/>
          </w:tcPr>
          <w:p w:rsidR="00930335" w:rsidRDefault="00930335" w:rsidP="003E48C3">
            <w:pPr>
              <w:pStyle w:val="NoSpacing"/>
              <w:jc w:val="center"/>
              <w:rPr>
                <w:b/>
                <w:sz w:val="22"/>
                <w:szCs w:val="22"/>
              </w:rPr>
            </w:pPr>
            <w:r>
              <w:rPr>
                <w:b/>
                <w:sz w:val="22"/>
                <w:szCs w:val="22"/>
              </w:rPr>
              <w:t>Level 3</w:t>
            </w:r>
          </w:p>
          <w:p w:rsidR="00930335" w:rsidRPr="00E37E46" w:rsidRDefault="00930335" w:rsidP="003E48C3">
            <w:pPr>
              <w:pStyle w:val="NoSpacing"/>
              <w:jc w:val="center"/>
              <w:rPr>
                <w:b/>
                <w:sz w:val="22"/>
                <w:szCs w:val="22"/>
              </w:rPr>
            </w:pPr>
            <w:r w:rsidRPr="00CF4CBF">
              <w:rPr>
                <w:sz w:val="22"/>
                <w:szCs w:val="22"/>
                <w:highlight w:val="yellow"/>
              </w:rPr>
              <w:t>For example</w:t>
            </w:r>
          </w:p>
        </w:tc>
        <w:tc>
          <w:tcPr>
            <w:tcW w:w="1551" w:type="dxa"/>
            <w:vAlign w:val="center"/>
          </w:tcPr>
          <w:p w:rsidR="00930335" w:rsidRPr="00447B5A" w:rsidRDefault="00930335" w:rsidP="003E48C3">
            <w:pPr>
              <w:jc w:val="center"/>
              <w:rPr>
                <w:b/>
                <w:i/>
                <w:sz w:val="20"/>
                <w:szCs w:val="20"/>
              </w:rPr>
            </w:pPr>
            <w:r w:rsidRPr="00447B5A">
              <w:rPr>
                <w:b/>
                <w:i/>
                <w:sz w:val="20"/>
                <w:szCs w:val="20"/>
              </w:rPr>
              <w:t>201</w:t>
            </w:r>
            <w:r>
              <w:rPr>
                <w:b/>
                <w:i/>
                <w:sz w:val="20"/>
                <w:szCs w:val="20"/>
              </w:rPr>
              <w:t>4</w:t>
            </w:r>
            <w:r w:rsidRPr="00447B5A">
              <w:rPr>
                <w:b/>
                <w:i/>
                <w:sz w:val="20"/>
                <w:szCs w:val="20"/>
              </w:rPr>
              <w:t>-1</w:t>
            </w:r>
            <w:r>
              <w:rPr>
                <w:b/>
                <w:i/>
                <w:sz w:val="20"/>
                <w:szCs w:val="20"/>
              </w:rPr>
              <w:t>5</w:t>
            </w:r>
          </w:p>
        </w:tc>
        <w:tc>
          <w:tcPr>
            <w:tcW w:w="1431" w:type="dxa"/>
            <w:vAlign w:val="center"/>
          </w:tcPr>
          <w:p w:rsidR="00930335" w:rsidRPr="00447B5A" w:rsidRDefault="00930335" w:rsidP="003E48C3">
            <w:pPr>
              <w:jc w:val="center"/>
              <w:rPr>
                <w:b/>
                <w:i/>
                <w:sz w:val="20"/>
                <w:szCs w:val="20"/>
              </w:rPr>
            </w:pPr>
            <w:r w:rsidRPr="00447B5A">
              <w:rPr>
                <w:b/>
                <w:i/>
                <w:sz w:val="20"/>
                <w:szCs w:val="20"/>
              </w:rPr>
              <w:t>201</w:t>
            </w:r>
            <w:r>
              <w:rPr>
                <w:b/>
                <w:i/>
                <w:sz w:val="20"/>
                <w:szCs w:val="20"/>
              </w:rPr>
              <w:t>5</w:t>
            </w:r>
            <w:r w:rsidRPr="00447B5A">
              <w:rPr>
                <w:b/>
                <w:i/>
                <w:sz w:val="20"/>
                <w:szCs w:val="20"/>
              </w:rPr>
              <w:t>-1</w:t>
            </w:r>
            <w:r>
              <w:rPr>
                <w:b/>
                <w:i/>
                <w:sz w:val="20"/>
                <w:szCs w:val="20"/>
              </w:rPr>
              <w:t>6</w:t>
            </w:r>
          </w:p>
        </w:tc>
        <w:tc>
          <w:tcPr>
            <w:tcW w:w="1431" w:type="dxa"/>
            <w:vAlign w:val="center"/>
          </w:tcPr>
          <w:p w:rsidR="00930335" w:rsidRPr="00447B5A" w:rsidRDefault="00930335" w:rsidP="003E48C3">
            <w:pPr>
              <w:jc w:val="center"/>
              <w:rPr>
                <w:b/>
                <w:i/>
                <w:sz w:val="20"/>
                <w:szCs w:val="20"/>
              </w:rPr>
            </w:pPr>
            <w:r w:rsidRPr="00447B5A">
              <w:rPr>
                <w:b/>
                <w:i/>
                <w:sz w:val="20"/>
                <w:szCs w:val="20"/>
              </w:rPr>
              <w:t>201</w:t>
            </w:r>
            <w:r>
              <w:rPr>
                <w:b/>
                <w:i/>
                <w:sz w:val="20"/>
                <w:szCs w:val="20"/>
              </w:rPr>
              <w:t>6</w:t>
            </w:r>
            <w:r w:rsidRPr="00447B5A">
              <w:rPr>
                <w:b/>
                <w:i/>
                <w:sz w:val="20"/>
                <w:szCs w:val="20"/>
              </w:rPr>
              <w:t>-1</w:t>
            </w:r>
            <w:r>
              <w:rPr>
                <w:b/>
                <w:i/>
                <w:sz w:val="20"/>
                <w:szCs w:val="20"/>
              </w:rPr>
              <w:t>7</w:t>
            </w:r>
          </w:p>
        </w:tc>
        <w:tc>
          <w:tcPr>
            <w:tcW w:w="1789" w:type="dxa"/>
            <w:vMerge w:val="restart"/>
            <w:vAlign w:val="center"/>
          </w:tcPr>
          <w:p w:rsidR="00930335" w:rsidRPr="003262EA" w:rsidRDefault="00930335" w:rsidP="003E48C3">
            <w:pPr>
              <w:pStyle w:val="NoSpacing"/>
              <w:jc w:val="center"/>
              <w:rPr>
                <w:sz w:val="22"/>
                <w:szCs w:val="22"/>
              </w:rPr>
            </w:pPr>
            <w:r w:rsidRPr="003262EA">
              <w:rPr>
                <w:sz w:val="22"/>
                <w:szCs w:val="22"/>
              </w:rPr>
              <w:t xml:space="preserve">Total </w:t>
            </w:r>
            <w:r>
              <w:rPr>
                <w:sz w:val="22"/>
                <w:szCs w:val="22"/>
              </w:rPr>
              <w:t>number of entries</w:t>
            </w:r>
            <w:r w:rsidRPr="003262EA">
              <w:rPr>
                <w:sz w:val="22"/>
                <w:szCs w:val="22"/>
              </w:rPr>
              <w:t xml:space="preserve"> over 3 years</w:t>
            </w:r>
          </w:p>
        </w:tc>
        <w:tc>
          <w:tcPr>
            <w:tcW w:w="1789" w:type="dxa"/>
            <w:vMerge w:val="restart"/>
          </w:tcPr>
          <w:p w:rsidR="00930335" w:rsidRDefault="00930335" w:rsidP="003E48C3">
            <w:pPr>
              <w:pStyle w:val="NoSpacing"/>
              <w:jc w:val="center"/>
              <w:rPr>
                <w:sz w:val="22"/>
                <w:szCs w:val="22"/>
              </w:rPr>
            </w:pPr>
            <w:r>
              <w:rPr>
                <w:sz w:val="22"/>
                <w:szCs w:val="22"/>
              </w:rPr>
              <w:t>School</w:t>
            </w:r>
          </w:p>
          <w:p w:rsidR="00930335" w:rsidRPr="003262EA" w:rsidRDefault="00930335" w:rsidP="003E48C3">
            <w:pPr>
              <w:pStyle w:val="NoSpacing"/>
              <w:jc w:val="center"/>
              <w:rPr>
                <w:sz w:val="22"/>
                <w:szCs w:val="22"/>
              </w:rPr>
            </w:pPr>
            <w:r>
              <w:rPr>
                <w:sz w:val="22"/>
                <w:szCs w:val="22"/>
              </w:rPr>
              <w:t>%A*-C</w:t>
            </w:r>
          </w:p>
        </w:tc>
      </w:tr>
      <w:tr w:rsidR="00930335" w:rsidRPr="003E35D6" w:rsidTr="00930335">
        <w:trPr>
          <w:trHeight w:val="790"/>
        </w:trPr>
        <w:tc>
          <w:tcPr>
            <w:tcW w:w="1671" w:type="dxa"/>
            <w:vMerge/>
            <w:vAlign w:val="center"/>
          </w:tcPr>
          <w:p w:rsidR="00930335" w:rsidRPr="003262EA" w:rsidRDefault="00930335" w:rsidP="003E48C3">
            <w:pPr>
              <w:pStyle w:val="NoSpacing"/>
              <w:jc w:val="center"/>
              <w:rPr>
                <w:i/>
                <w:sz w:val="22"/>
                <w:szCs w:val="22"/>
              </w:rPr>
            </w:pPr>
          </w:p>
        </w:tc>
        <w:tc>
          <w:tcPr>
            <w:tcW w:w="1551" w:type="dxa"/>
            <w:vAlign w:val="center"/>
          </w:tcPr>
          <w:p w:rsidR="00930335" w:rsidRPr="003262EA" w:rsidRDefault="00930335" w:rsidP="003E48C3">
            <w:pPr>
              <w:pStyle w:val="NoSpacing"/>
              <w:jc w:val="center"/>
              <w:rPr>
                <w:i/>
                <w:sz w:val="22"/>
                <w:szCs w:val="22"/>
              </w:rPr>
            </w:pPr>
            <w:r>
              <w:rPr>
                <w:i/>
                <w:sz w:val="22"/>
                <w:szCs w:val="22"/>
              </w:rPr>
              <w:t>% A* - C (number of entries)</w:t>
            </w:r>
          </w:p>
        </w:tc>
        <w:tc>
          <w:tcPr>
            <w:tcW w:w="1431" w:type="dxa"/>
            <w:vAlign w:val="center"/>
          </w:tcPr>
          <w:p w:rsidR="00930335" w:rsidRPr="003262EA" w:rsidRDefault="00930335" w:rsidP="003E48C3">
            <w:pPr>
              <w:pStyle w:val="NoSpacing"/>
              <w:jc w:val="center"/>
              <w:rPr>
                <w:i/>
                <w:sz w:val="22"/>
                <w:szCs w:val="22"/>
              </w:rPr>
            </w:pPr>
            <w:r>
              <w:rPr>
                <w:i/>
                <w:sz w:val="22"/>
                <w:szCs w:val="22"/>
              </w:rPr>
              <w:t>% A* - C (number of entries)</w:t>
            </w:r>
          </w:p>
        </w:tc>
        <w:tc>
          <w:tcPr>
            <w:tcW w:w="1431" w:type="dxa"/>
            <w:vAlign w:val="center"/>
          </w:tcPr>
          <w:p w:rsidR="00930335" w:rsidRPr="003262EA" w:rsidRDefault="00930335" w:rsidP="003E48C3">
            <w:pPr>
              <w:pStyle w:val="NoSpacing"/>
              <w:jc w:val="center"/>
              <w:rPr>
                <w:i/>
                <w:sz w:val="22"/>
                <w:szCs w:val="22"/>
              </w:rPr>
            </w:pPr>
            <w:r>
              <w:rPr>
                <w:i/>
                <w:sz w:val="22"/>
                <w:szCs w:val="22"/>
              </w:rPr>
              <w:t>% A* - C (number of entries)</w:t>
            </w:r>
          </w:p>
        </w:tc>
        <w:tc>
          <w:tcPr>
            <w:tcW w:w="1789" w:type="dxa"/>
            <w:vMerge/>
            <w:vAlign w:val="center"/>
          </w:tcPr>
          <w:p w:rsidR="00930335" w:rsidRPr="003262EA" w:rsidRDefault="00930335" w:rsidP="003E48C3">
            <w:pPr>
              <w:pStyle w:val="NoSpacing"/>
              <w:jc w:val="center"/>
              <w:rPr>
                <w:i/>
                <w:sz w:val="22"/>
                <w:szCs w:val="22"/>
              </w:rPr>
            </w:pPr>
          </w:p>
        </w:tc>
        <w:tc>
          <w:tcPr>
            <w:tcW w:w="1789" w:type="dxa"/>
            <w:vMerge/>
          </w:tcPr>
          <w:p w:rsidR="00930335" w:rsidRPr="003262EA" w:rsidRDefault="00930335" w:rsidP="003E48C3">
            <w:pPr>
              <w:pStyle w:val="NoSpacing"/>
              <w:jc w:val="center"/>
              <w:rPr>
                <w:i/>
                <w:sz w:val="22"/>
                <w:szCs w:val="22"/>
              </w:rPr>
            </w:pPr>
          </w:p>
        </w:tc>
      </w:tr>
      <w:tr w:rsidR="00930335" w:rsidRPr="003E35D6" w:rsidTr="003E48C3">
        <w:trPr>
          <w:trHeight w:val="630"/>
        </w:trPr>
        <w:tc>
          <w:tcPr>
            <w:tcW w:w="1671" w:type="dxa"/>
            <w:vAlign w:val="center"/>
          </w:tcPr>
          <w:p w:rsidR="00930335" w:rsidRPr="003C5856" w:rsidRDefault="003C5856" w:rsidP="003C5856">
            <w:pPr>
              <w:pStyle w:val="NoSpacing"/>
            </w:pPr>
            <w:r w:rsidRPr="003C5856">
              <w:t>Applied Science (BTEC)</w:t>
            </w:r>
          </w:p>
        </w:tc>
        <w:tc>
          <w:tcPr>
            <w:tcW w:w="1551" w:type="dxa"/>
            <w:vAlign w:val="center"/>
          </w:tcPr>
          <w:p w:rsidR="00930335" w:rsidRPr="00BA4381" w:rsidRDefault="00930335" w:rsidP="00930335">
            <w:pPr>
              <w:pStyle w:val="NoSpacing"/>
              <w:jc w:val="center"/>
            </w:pPr>
            <w:r w:rsidRPr="00BA4381">
              <w:t xml:space="preserve">100% </w:t>
            </w:r>
            <w:r>
              <w:t>(10)</w:t>
            </w:r>
          </w:p>
        </w:tc>
        <w:tc>
          <w:tcPr>
            <w:tcW w:w="1431" w:type="dxa"/>
            <w:vAlign w:val="center"/>
          </w:tcPr>
          <w:p w:rsidR="00930335" w:rsidRPr="00BA4381" w:rsidRDefault="00930335" w:rsidP="00930335">
            <w:pPr>
              <w:pStyle w:val="NoSpacing"/>
              <w:jc w:val="center"/>
            </w:pPr>
            <w:r w:rsidRPr="00BA4381">
              <w:t xml:space="preserve">100% </w:t>
            </w:r>
            <w:r>
              <w:t>(8)</w:t>
            </w:r>
          </w:p>
        </w:tc>
        <w:tc>
          <w:tcPr>
            <w:tcW w:w="1431" w:type="dxa"/>
            <w:vAlign w:val="center"/>
          </w:tcPr>
          <w:p w:rsidR="00930335" w:rsidRPr="00BA4381" w:rsidRDefault="00930335" w:rsidP="00930335">
            <w:pPr>
              <w:pStyle w:val="NoSpacing"/>
              <w:jc w:val="center"/>
            </w:pPr>
            <w:r w:rsidRPr="00BA4381">
              <w:t xml:space="preserve">100% </w:t>
            </w:r>
            <w:r>
              <w:t>(10)</w:t>
            </w:r>
          </w:p>
        </w:tc>
        <w:tc>
          <w:tcPr>
            <w:tcW w:w="1789" w:type="dxa"/>
            <w:vAlign w:val="center"/>
          </w:tcPr>
          <w:p w:rsidR="00930335" w:rsidRPr="00BA4381" w:rsidRDefault="00930335" w:rsidP="00930335">
            <w:pPr>
              <w:pStyle w:val="NoSpacing"/>
              <w:jc w:val="center"/>
            </w:pPr>
            <w:r w:rsidRPr="00BA4381">
              <w:t>28</w:t>
            </w:r>
          </w:p>
        </w:tc>
        <w:tc>
          <w:tcPr>
            <w:tcW w:w="1789" w:type="dxa"/>
            <w:vAlign w:val="center"/>
          </w:tcPr>
          <w:p w:rsidR="00930335" w:rsidRPr="00BA4381" w:rsidRDefault="00930335" w:rsidP="00930335">
            <w:pPr>
              <w:pStyle w:val="NoSpacing"/>
              <w:jc w:val="center"/>
            </w:pPr>
            <w:r>
              <w:t>100%</w:t>
            </w:r>
          </w:p>
        </w:tc>
      </w:tr>
      <w:tr w:rsidR="007D13EC" w:rsidRPr="003E35D6" w:rsidTr="00BF47CB">
        <w:trPr>
          <w:trHeight w:val="630"/>
        </w:trPr>
        <w:tc>
          <w:tcPr>
            <w:tcW w:w="1671" w:type="dxa"/>
            <w:vAlign w:val="center"/>
          </w:tcPr>
          <w:p w:rsidR="007D13EC" w:rsidRPr="003C5856" w:rsidRDefault="003C5856" w:rsidP="003C5856">
            <w:pPr>
              <w:pStyle w:val="NoSpacing"/>
            </w:pPr>
            <w:r w:rsidRPr="003C5856">
              <w:t>IT</w:t>
            </w:r>
            <w:r>
              <w:t xml:space="preserve"> </w:t>
            </w:r>
            <w:r w:rsidRPr="003C5856">
              <w:t>(BTEC )</w:t>
            </w:r>
          </w:p>
        </w:tc>
        <w:tc>
          <w:tcPr>
            <w:tcW w:w="1551" w:type="dxa"/>
            <w:vAlign w:val="center"/>
          </w:tcPr>
          <w:p w:rsidR="007D13EC" w:rsidRPr="00BA4381" w:rsidRDefault="007D13EC" w:rsidP="007D13EC">
            <w:pPr>
              <w:pStyle w:val="NoSpacing"/>
              <w:jc w:val="center"/>
            </w:pPr>
            <w:r w:rsidRPr="00BA4381">
              <w:t xml:space="preserve">100% </w:t>
            </w:r>
            <w:r>
              <w:t>(16)</w:t>
            </w:r>
          </w:p>
        </w:tc>
        <w:tc>
          <w:tcPr>
            <w:tcW w:w="1431" w:type="dxa"/>
            <w:vAlign w:val="center"/>
          </w:tcPr>
          <w:p w:rsidR="007D13EC" w:rsidRPr="00BA4381" w:rsidRDefault="007D13EC" w:rsidP="007D13EC">
            <w:pPr>
              <w:pStyle w:val="NoSpacing"/>
              <w:jc w:val="center"/>
            </w:pPr>
            <w:r w:rsidRPr="00BA4381">
              <w:t xml:space="preserve">100% </w:t>
            </w:r>
            <w:r>
              <w:t>(15)</w:t>
            </w:r>
          </w:p>
        </w:tc>
        <w:tc>
          <w:tcPr>
            <w:tcW w:w="1431" w:type="dxa"/>
            <w:vAlign w:val="center"/>
          </w:tcPr>
          <w:p w:rsidR="007D13EC" w:rsidRPr="00BA4381" w:rsidRDefault="007D13EC" w:rsidP="007D13EC">
            <w:pPr>
              <w:pStyle w:val="NoSpacing"/>
              <w:jc w:val="center"/>
            </w:pPr>
            <w:r w:rsidRPr="00BA4381">
              <w:t xml:space="preserve">100% </w:t>
            </w:r>
            <w:r>
              <w:t>(15)</w:t>
            </w:r>
          </w:p>
        </w:tc>
        <w:tc>
          <w:tcPr>
            <w:tcW w:w="1789" w:type="dxa"/>
            <w:vAlign w:val="center"/>
          </w:tcPr>
          <w:p w:rsidR="007D13EC" w:rsidRPr="00BA4381" w:rsidRDefault="007D13EC" w:rsidP="007D13EC">
            <w:pPr>
              <w:pStyle w:val="NoSpacing"/>
              <w:jc w:val="center"/>
            </w:pPr>
            <w:r w:rsidRPr="00BA4381">
              <w:t>36</w:t>
            </w:r>
          </w:p>
        </w:tc>
        <w:tc>
          <w:tcPr>
            <w:tcW w:w="1789" w:type="dxa"/>
            <w:vAlign w:val="center"/>
          </w:tcPr>
          <w:p w:rsidR="007D13EC" w:rsidRPr="00BA4381" w:rsidRDefault="007D13EC" w:rsidP="007D13EC">
            <w:pPr>
              <w:pStyle w:val="NoSpacing"/>
              <w:jc w:val="center"/>
            </w:pPr>
            <w:r>
              <w:t>100%</w:t>
            </w:r>
          </w:p>
        </w:tc>
      </w:tr>
    </w:tbl>
    <w:p w:rsidR="0024649B" w:rsidRDefault="0024649B" w:rsidP="00972F8E">
      <w:pPr>
        <w:spacing w:after="200" w:line="276" w:lineRule="auto"/>
        <w:rPr>
          <w:b/>
        </w:rPr>
      </w:pPr>
    </w:p>
    <w:p w:rsidR="001F2790" w:rsidRDefault="001F2790" w:rsidP="00972F8E">
      <w:pPr>
        <w:spacing w:after="200" w:line="276" w:lineRule="auto"/>
        <w:rPr>
          <w:b/>
        </w:rPr>
      </w:pPr>
      <w:r>
        <w:rPr>
          <w:b/>
        </w:rPr>
        <w:t>S</w:t>
      </w:r>
      <w:r w:rsidR="00051AA2">
        <w:rPr>
          <w:b/>
        </w:rPr>
        <w:t>cience</w:t>
      </w:r>
      <w:r>
        <w:rPr>
          <w:b/>
        </w:rPr>
        <w:t xml:space="preserve"> and Modern languages</w:t>
      </w:r>
      <w:r w:rsidR="00051AA2">
        <w:rPr>
          <w:b/>
        </w:rPr>
        <w:t xml:space="preserve"> </w:t>
      </w:r>
      <w:r w:rsidR="00051AA2" w:rsidRPr="00003D38">
        <w:rPr>
          <w:b/>
          <w:color w:val="FF0000"/>
        </w:rPr>
        <w:t>(</w:t>
      </w:r>
      <w:r w:rsidR="00051AA2">
        <w:rPr>
          <w:b/>
          <w:color w:val="FF0000"/>
        </w:rPr>
        <w:t>NON-GRAMMAR SCHOOL</w:t>
      </w:r>
      <w:r w:rsidR="00051AA2" w:rsidRPr="00003D38">
        <w:rPr>
          <w:b/>
          <w:color w:val="FF0000"/>
        </w:rPr>
        <w:t>)</w:t>
      </w:r>
    </w:p>
    <w:p w:rsidR="001F2790" w:rsidRDefault="001F2790" w:rsidP="00972F8E">
      <w:pPr>
        <w:spacing w:after="200" w:line="276" w:lineRule="auto"/>
      </w:pPr>
      <w:r w:rsidRPr="001F2790">
        <w:t>If this data is</w:t>
      </w:r>
      <w:r>
        <w:t xml:space="preserve"> </w:t>
      </w:r>
      <w:r w:rsidR="00AF7B90">
        <w:t xml:space="preserve">readily </w:t>
      </w:r>
      <w:r w:rsidRPr="001F2790">
        <w:t>available</w:t>
      </w:r>
      <w:r w:rsidR="00AF7B90">
        <w:t>,</w:t>
      </w:r>
      <w:r w:rsidRPr="001F2790">
        <w:t xml:space="preserve"> p</w:t>
      </w:r>
      <w:r w:rsidR="00051AA2">
        <w:t>lease complete the tables below.</w:t>
      </w:r>
      <w:r w:rsidR="00BC1CA6">
        <w:t xml:space="preserve"> </w:t>
      </w:r>
    </w:p>
    <w:p w:rsidR="00BC1CA6" w:rsidRPr="00FB09AA" w:rsidRDefault="00BC1CA6" w:rsidP="00972F8E">
      <w:pPr>
        <w:spacing w:after="200" w:line="276" w:lineRule="auto"/>
        <w:rPr>
          <w:color w:val="FF0000"/>
        </w:rPr>
      </w:pPr>
      <w:r w:rsidRPr="00FB09AA">
        <w:rPr>
          <w:color w:val="FF0000"/>
        </w:rPr>
        <w:t>Please note this data is not included in the published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084"/>
        <w:gridCol w:w="1084"/>
        <w:gridCol w:w="1084"/>
      </w:tblGrid>
      <w:tr w:rsidR="00414F31" w:rsidRPr="00414F31" w:rsidTr="00414F31">
        <w:tc>
          <w:tcPr>
            <w:tcW w:w="4590" w:type="dxa"/>
            <w:shd w:val="clear" w:color="auto" w:fill="auto"/>
          </w:tcPr>
          <w:p w:rsidR="001F2790" w:rsidRPr="00414F31" w:rsidRDefault="00051AA2" w:rsidP="001F2790">
            <w:pPr>
              <w:pStyle w:val="NoSpacing"/>
              <w:rPr>
                <w:rFonts w:cs="Arial"/>
                <w:b/>
              </w:rPr>
            </w:pPr>
            <w:r>
              <w:rPr>
                <w:rFonts w:cs="Arial"/>
                <w:b/>
              </w:rPr>
              <w:t>Science</w:t>
            </w:r>
            <w:r w:rsidR="001F2790" w:rsidRPr="00414F31">
              <w:rPr>
                <w:rFonts w:cs="Arial"/>
                <w:b/>
              </w:rPr>
              <w:t xml:space="preserve"> indicators  </w:t>
            </w:r>
          </w:p>
        </w:tc>
        <w:tc>
          <w:tcPr>
            <w:tcW w:w="1084" w:type="dxa"/>
            <w:shd w:val="clear" w:color="auto" w:fill="auto"/>
          </w:tcPr>
          <w:p w:rsidR="001F2790" w:rsidRPr="00414F31" w:rsidRDefault="00FB333C" w:rsidP="001F2790">
            <w:pPr>
              <w:pStyle w:val="NoSpacing"/>
              <w:rPr>
                <w:rFonts w:cs="Arial"/>
                <w:b/>
              </w:rPr>
            </w:pPr>
            <w:r>
              <w:rPr>
                <w:rFonts w:cs="Arial"/>
                <w:b/>
              </w:rPr>
              <w:t>2015/16</w:t>
            </w:r>
          </w:p>
        </w:tc>
        <w:tc>
          <w:tcPr>
            <w:tcW w:w="1084" w:type="dxa"/>
            <w:shd w:val="clear" w:color="auto" w:fill="auto"/>
          </w:tcPr>
          <w:p w:rsidR="001F2790" w:rsidRPr="00414F31" w:rsidRDefault="00FB333C" w:rsidP="001F2790">
            <w:pPr>
              <w:pStyle w:val="NoSpacing"/>
              <w:rPr>
                <w:rFonts w:cs="Arial"/>
                <w:b/>
              </w:rPr>
            </w:pPr>
            <w:r>
              <w:rPr>
                <w:rFonts w:cs="Arial"/>
                <w:b/>
              </w:rPr>
              <w:t>2016/17</w:t>
            </w:r>
          </w:p>
        </w:tc>
        <w:tc>
          <w:tcPr>
            <w:tcW w:w="1084" w:type="dxa"/>
            <w:shd w:val="clear" w:color="auto" w:fill="auto"/>
          </w:tcPr>
          <w:p w:rsidR="001F2790" w:rsidRPr="00414F31" w:rsidRDefault="00FB333C" w:rsidP="001F2790">
            <w:pPr>
              <w:pStyle w:val="NoSpacing"/>
              <w:rPr>
                <w:rFonts w:cs="Arial"/>
                <w:b/>
              </w:rPr>
            </w:pPr>
            <w:r>
              <w:rPr>
                <w:rFonts w:cs="Arial"/>
                <w:b/>
              </w:rPr>
              <w:t>2017/18</w:t>
            </w:r>
          </w:p>
        </w:tc>
      </w:tr>
      <w:tr w:rsidR="00414F31" w:rsidRPr="00414F31" w:rsidTr="00414F31">
        <w:tc>
          <w:tcPr>
            <w:tcW w:w="4590" w:type="dxa"/>
            <w:shd w:val="clear" w:color="auto" w:fill="auto"/>
          </w:tcPr>
          <w:p w:rsidR="001F2790" w:rsidRPr="00414F31" w:rsidRDefault="001F2790" w:rsidP="001F2790">
            <w:pPr>
              <w:pStyle w:val="NoSpacing"/>
              <w:rPr>
                <w:rFonts w:cs="Arial"/>
              </w:rPr>
            </w:pPr>
            <w:r w:rsidRPr="00414F31">
              <w:rPr>
                <w:rFonts w:cs="Arial"/>
              </w:rPr>
              <w:t>% of Year 12 pupils achieving 5 or more GCSEs or equivalent at Grades A* to C including GCSE English and GCSE mathematics and one or more science subjects</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r w:rsidR="00414F31" w:rsidRPr="00414F31" w:rsidTr="00414F31">
        <w:tc>
          <w:tcPr>
            <w:tcW w:w="4590" w:type="dxa"/>
            <w:shd w:val="clear" w:color="auto" w:fill="auto"/>
          </w:tcPr>
          <w:p w:rsidR="001F2790" w:rsidRPr="00414F31" w:rsidRDefault="001F2790" w:rsidP="001F2790">
            <w:pPr>
              <w:pStyle w:val="NoSpacing"/>
              <w:rPr>
                <w:rFonts w:cs="Arial"/>
              </w:rPr>
            </w:pPr>
            <w:r w:rsidRPr="00414F31">
              <w:rPr>
                <w:rFonts w:cs="Arial"/>
              </w:rPr>
              <w:lastRenderedPageBreak/>
              <w:t>% of Year 12 pupils achieving 5 or more GCSEs or equivalent at Grades A* to C including GCSE English and GCSE mathematics and two or more science subjects</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r w:rsidR="00414F31" w:rsidRPr="00414F31" w:rsidTr="00414F31">
        <w:tc>
          <w:tcPr>
            <w:tcW w:w="4590" w:type="dxa"/>
            <w:shd w:val="clear" w:color="auto" w:fill="auto"/>
          </w:tcPr>
          <w:p w:rsidR="001F2790" w:rsidRPr="00414F31" w:rsidRDefault="001F2790" w:rsidP="001F2790">
            <w:pPr>
              <w:pStyle w:val="NoSpacing"/>
              <w:rPr>
                <w:rFonts w:cs="Arial"/>
              </w:rPr>
            </w:pPr>
            <w:r w:rsidRPr="00414F31">
              <w:rPr>
                <w:rFonts w:cs="Arial"/>
              </w:rPr>
              <w:t>% of Year 12 pupils achieving 5 or more GCSEs or equivalent at Grades A* to C including GCSE English and GC</w:t>
            </w:r>
            <w:r w:rsidR="00AF7B90">
              <w:rPr>
                <w:rFonts w:cs="Arial"/>
              </w:rPr>
              <w:t>SE mathematics and three</w:t>
            </w:r>
            <w:r w:rsidRPr="00414F31">
              <w:rPr>
                <w:rFonts w:cs="Arial"/>
              </w:rPr>
              <w:t xml:space="preserve"> science subjects</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r w:rsidR="00414F31" w:rsidRPr="00414F31" w:rsidTr="00414F31">
        <w:tc>
          <w:tcPr>
            <w:tcW w:w="4590" w:type="dxa"/>
            <w:shd w:val="clear" w:color="auto" w:fill="auto"/>
          </w:tcPr>
          <w:p w:rsidR="001F2790" w:rsidRPr="00414F31" w:rsidRDefault="001F2790" w:rsidP="001F2790">
            <w:pPr>
              <w:pStyle w:val="NoSpacing"/>
              <w:rPr>
                <w:rFonts w:cs="Arial"/>
                <w:b/>
              </w:rPr>
            </w:pPr>
          </w:p>
        </w:tc>
        <w:tc>
          <w:tcPr>
            <w:tcW w:w="1084" w:type="dxa"/>
            <w:shd w:val="clear" w:color="auto" w:fill="auto"/>
          </w:tcPr>
          <w:p w:rsidR="001F2790" w:rsidRPr="00414F31" w:rsidRDefault="001F2790" w:rsidP="001F2790">
            <w:pPr>
              <w:pStyle w:val="NoSpacing"/>
              <w:rPr>
                <w:rFonts w:cs="Arial"/>
                <w:b/>
              </w:rPr>
            </w:pPr>
          </w:p>
        </w:tc>
        <w:tc>
          <w:tcPr>
            <w:tcW w:w="1084" w:type="dxa"/>
            <w:shd w:val="clear" w:color="auto" w:fill="auto"/>
          </w:tcPr>
          <w:p w:rsidR="001F2790" w:rsidRPr="00414F31" w:rsidRDefault="001F2790" w:rsidP="001F2790">
            <w:pPr>
              <w:pStyle w:val="NoSpacing"/>
              <w:rPr>
                <w:rFonts w:cs="Arial"/>
                <w:b/>
              </w:rPr>
            </w:pPr>
          </w:p>
        </w:tc>
        <w:tc>
          <w:tcPr>
            <w:tcW w:w="1084" w:type="dxa"/>
            <w:shd w:val="clear" w:color="auto" w:fill="auto"/>
          </w:tcPr>
          <w:p w:rsidR="001F2790" w:rsidRPr="00414F31" w:rsidRDefault="001F2790" w:rsidP="001F2790">
            <w:pPr>
              <w:pStyle w:val="NoSpacing"/>
              <w:rPr>
                <w:rFonts w:cs="Arial"/>
                <w:b/>
              </w:rPr>
            </w:pPr>
          </w:p>
        </w:tc>
      </w:tr>
      <w:tr w:rsidR="00414F31" w:rsidRPr="00414F31" w:rsidTr="00414F31">
        <w:tc>
          <w:tcPr>
            <w:tcW w:w="4590" w:type="dxa"/>
            <w:shd w:val="clear" w:color="auto" w:fill="auto"/>
          </w:tcPr>
          <w:p w:rsidR="001F2790" w:rsidRPr="00414F31" w:rsidRDefault="001F2790" w:rsidP="00FB333C">
            <w:pPr>
              <w:pStyle w:val="NoSpacing"/>
              <w:rPr>
                <w:rFonts w:cs="Arial"/>
              </w:rPr>
            </w:pPr>
            <w:r w:rsidRPr="00414F31">
              <w:rPr>
                <w:rFonts w:cs="Arial"/>
              </w:rPr>
              <w:t>% of pupils ac</w:t>
            </w:r>
            <w:r w:rsidR="00AF7B90">
              <w:rPr>
                <w:rFonts w:cs="Arial"/>
              </w:rPr>
              <w:t xml:space="preserve">hieving 3 or more grades A* to </w:t>
            </w:r>
            <w:proofErr w:type="spellStart"/>
            <w:r w:rsidR="00AF7B90">
              <w:rPr>
                <w:rFonts w:cs="Arial"/>
              </w:rPr>
              <w:t>C</w:t>
            </w:r>
            <w:r w:rsidRPr="00414F31">
              <w:rPr>
                <w:rFonts w:cs="Arial"/>
              </w:rPr>
              <w:t xml:space="preserve"> </w:t>
            </w:r>
            <w:r w:rsidR="009669F9">
              <w:rPr>
                <w:rFonts w:cs="Arial"/>
              </w:rPr>
              <w:t>at</w:t>
            </w:r>
            <w:proofErr w:type="spellEnd"/>
            <w:r w:rsidR="009669F9">
              <w:rPr>
                <w:rFonts w:cs="Arial"/>
              </w:rPr>
              <w:t xml:space="preserve"> </w:t>
            </w:r>
            <w:r w:rsidR="009669F9">
              <w:rPr>
                <w:rFonts w:cs="Arial"/>
                <w:sz w:val="22"/>
                <w:szCs w:val="22"/>
              </w:rPr>
              <w:t xml:space="preserve">A Level or equivalent </w:t>
            </w:r>
            <w:r w:rsidRPr="00414F31">
              <w:rPr>
                <w:rFonts w:cs="Arial"/>
              </w:rPr>
              <w:t>including one or more science subjects</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r w:rsidR="00414F31" w:rsidRPr="00414F31" w:rsidTr="00414F31">
        <w:tc>
          <w:tcPr>
            <w:tcW w:w="4590" w:type="dxa"/>
            <w:shd w:val="clear" w:color="auto" w:fill="auto"/>
          </w:tcPr>
          <w:p w:rsidR="001F2790" w:rsidRPr="00414F31" w:rsidRDefault="001F2790" w:rsidP="00FB333C">
            <w:pPr>
              <w:pStyle w:val="NoSpacing"/>
              <w:rPr>
                <w:rFonts w:cs="Arial"/>
              </w:rPr>
            </w:pPr>
            <w:r w:rsidRPr="00414F31">
              <w:rPr>
                <w:rFonts w:cs="Arial"/>
              </w:rPr>
              <w:t xml:space="preserve">% of pupils achieving 3 or more grades A* to </w:t>
            </w:r>
            <w:proofErr w:type="spellStart"/>
            <w:r w:rsidRPr="00414F31">
              <w:rPr>
                <w:rFonts w:cs="Arial"/>
              </w:rPr>
              <w:t xml:space="preserve">C </w:t>
            </w:r>
            <w:r w:rsidR="009669F9">
              <w:rPr>
                <w:rFonts w:cs="Arial"/>
              </w:rPr>
              <w:t>at</w:t>
            </w:r>
            <w:proofErr w:type="spellEnd"/>
            <w:r w:rsidR="009669F9">
              <w:rPr>
                <w:rFonts w:cs="Arial"/>
              </w:rPr>
              <w:t xml:space="preserve"> </w:t>
            </w:r>
            <w:r w:rsidR="009669F9">
              <w:rPr>
                <w:rFonts w:cs="Arial"/>
                <w:sz w:val="22"/>
                <w:szCs w:val="22"/>
              </w:rPr>
              <w:t xml:space="preserve">A Level or equivalent </w:t>
            </w:r>
            <w:r w:rsidRPr="00414F31">
              <w:rPr>
                <w:rFonts w:cs="Arial"/>
              </w:rPr>
              <w:t>including two or more science subjects</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bl>
    <w:p w:rsidR="001F2790" w:rsidRDefault="001F2790" w:rsidP="00972F8E">
      <w:pPr>
        <w:spacing w:after="200" w:line="276" w:lineRule="auto"/>
        <w:rPr>
          <w:b/>
        </w:rPr>
      </w:pPr>
    </w:p>
    <w:p w:rsidR="001F2790" w:rsidRDefault="001F2790" w:rsidP="00972F8E">
      <w:pPr>
        <w:spacing w:after="200"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84"/>
        <w:gridCol w:w="1084"/>
        <w:gridCol w:w="1084"/>
      </w:tblGrid>
      <w:tr w:rsidR="00FB333C" w:rsidRPr="00414F31" w:rsidTr="00414F31">
        <w:tc>
          <w:tcPr>
            <w:tcW w:w="4644" w:type="dxa"/>
            <w:shd w:val="clear" w:color="auto" w:fill="auto"/>
          </w:tcPr>
          <w:p w:rsidR="00FB333C" w:rsidRPr="00414F31" w:rsidRDefault="00FB333C" w:rsidP="00FB333C">
            <w:pPr>
              <w:pStyle w:val="NoSpacing"/>
              <w:rPr>
                <w:rFonts w:cs="Arial"/>
                <w:b/>
              </w:rPr>
            </w:pPr>
            <w:r w:rsidRPr="00414F31">
              <w:rPr>
                <w:rFonts w:cs="Arial"/>
                <w:b/>
              </w:rPr>
              <w:t>Modern Language indicators</w:t>
            </w:r>
          </w:p>
        </w:tc>
        <w:tc>
          <w:tcPr>
            <w:tcW w:w="1084" w:type="dxa"/>
            <w:shd w:val="clear" w:color="auto" w:fill="auto"/>
          </w:tcPr>
          <w:p w:rsidR="00FB333C" w:rsidRPr="00414F31" w:rsidRDefault="00FB333C" w:rsidP="00FB333C">
            <w:pPr>
              <w:pStyle w:val="NoSpacing"/>
              <w:rPr>
                <w:rFonts w:cs="Arial"/>
                <w:b/>
              </w:rPr>
            </w:pPr>
            <w:r>
              <w:rPr>
                <w:rFonts w:cs="Arial"/>
                <w:b/>
              </w:rPr>
              <w:t>2015/16</w:t>
            </w:r>
          </w:p>
        </w:tc>
        <w:tc>
          <w:tcPr>
            <w:tcW w:w="1084" w:type="dxa"/>
            <w:shd w:val="clear" w:color="auto" w:fill="auto"/>
          </w:tcPr>
          <w:p w:rsidR="00FB333C" w:rsidRPr="00414F31" w:rsidRDefault="00FB333C" w:rsidP="00FB333C">
            <w:pPr>
              <w:pStyle w:val="NoSpacing"/>
              <w:rPr>
                <w:rFonts w:cs="Arial"/>
                <w:b/>
              </w:rPr>
            </w:pPr>
            <w:r>
              <w:rPr>
                <w:rFonts w:cs="Arial"/>
                <w:b/>
              </w:rPr>
              <w:t>2016/17</w:t>
            </w:r>
          </w:p>
        </w:tc>
        <w:tc>
          <w:tcPr>
            <w:tcW w:w="1084" w:type="dxa"/>
            <w:shd w:val="clear" w:color="auto" w:fill="auto"/>
          </w:tcPr>
          <w:p w:rsidR="00FB333C" w:rsidRPr="00414F31" w:rsidRDefault="00FB333C" w:rsidP="00FB333C">
            <w:pPr>
              <w:pStyle w:val="NoSpacing"/>
              <w:rPr>
                <w:rFonts w:cs="Arial"/>
                <w:b/>
              </w:rPr>
            </w:pPr>
            <w:r>
              <w:rPr>
                <w:rFonts w:cs="Arial"/>
                <w:b/>
              </w:rPr>
              <w:t>2017/18</w:t>
            </w:r>
          </w:p>
        </w:tc>
      </w:tr>
      <w:tr w:rsidR="00414F31" w:rsidRPr="00414F31" w:rsidTr="00414F31">
        <w:tc>
          <w:tcPr>
            <w:tcW w:w="4644" w:type="dxa"/>
            <w:shd w:val="clear" w:color="auto" w:fill="auto"/>
          </w:tcPr>
          <w:p w:rsidR="001F2790" w:rsidRPr="00414F31" w:rsidRDefault="001F2790" w:rsidP="001F2790">
            <w:pPr>
              <w:pStyle w:val="NoSpacing"/>
              <w:rPr>
                <w:rFonts w:cs="Arial"/>
                <w:b/>
              </w:rPr>
            </w:pPr>
            <w:r w:rsidRPr="00414F31">
              <w:rPr>
                <w:rFonts w:cs="Arial"/>
              </w:rPr>
              <w:t xml:space="preserve">% of Year 12 pupils achieving 5 or more GCSEs or equivalent at Grades A* to C including GCSE English and GCSE mathematics and one or more modern languages </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r w:rsidR="00414F31" w:rsidRPr="00414F31" w:rsidTr="00414F31">
        <w:tc>
          <w:tcPr>
            <w:tcW w:w="4644" w:type="dxa"/>
            <w:shd w:val="clear" w:color="auto" w:fill="auto"/>
          </w:tcPr>
          <w:p w:rsidR="001F2790" w:rsidRPr="00414F31" w:rsidRDefault="001F2790" w:rsidP="001F2790">
            <w:pPr>
              <w:pStyle w:val="NoSpacing"/>
              <w:rPr>
                <w:rFonts w:cs="Arial"/>
                <w:b/>
              </w:rPr>
            </w:pPr>
            <w:r w:rsidRPr="00414F31">
              <w:rPr>
                <w:rFonts w:cs="Arial"/>
              </w:rPr>
              <w:t>% of Year 12 pupils achieving 5 or more GCSEs or equivalent at Grades A* to C including GCSE English and GCSE mathematics and two or more modern languages</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r w:rsidR="00414F31" w:rsidRPr="00414F31" w:rsidTr="00414F31">
        <w:tc>
          <w:tcPr>
            <w:tcW w:w="4644" w:type="dxa"/>
            <w:shd w:val="clear" w:color="auto" w:fill="auto"/>
          </w:tcPr>
          <w:p w:rsidR="001F2790" w:rsidRPr="00414F31" w:rsidRDefault="001F2790" w:rsidP="001F2790">
            <w:pPr>
              <w:pStyle w:val="NoSpacing"/>
              <w:rPr>
                <w:rFonts w:cs="Arial"/>
                <w:b/>
              </w:rPr>
            </w:pPr>
            <w:r w:rsidRPr="00414F31">
              <w:rPr>
                <w:rFonts w:cs="Arial"/>
              </w:rPr>
              <w:t>% of Year 12 pupils achieving 5 or more GCSEs or equivalent at Grades A* to C including GCSE English and GC</w:t>
            </w:r>
            <w:r w:rsidR="00AF7B90">
              <w:rPr>
                <w:rFonts w:cs="Arial"/>
              </w:rPr>
              <w:t>SE mathematics and three</w:t>
            </w:r>
            <w:r w:rsidRPr="00414F31">
              <w:rPr>
                <w:rFonts w:cs="Arial"/>
              </w:rPr>
              <w:t xml:space="preserve"> modern languages</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r w:rsidR="00414F31" w:rsidRPr="001F2790" w:rsidTr="00414F31">
        <w:tc>
          <w:tcPr>
            <w:tcW w:w="4644" w:type="dxa"/>
            <w:shd w:val="clear" w:color="auto" w:fill="auto"/>
          </w:tcPr>
          <w:p w:rsidR="001F2790" w:rsidRPr="001F2790" w:rsidRDefault="001F2790" w:rsidP="001F2790"/>
        </w:tc>
        <w:tc>
          <w:tcPr>
            <w:tcW w:w="1084" w:type="dxa"/>
            <w:shd w:val="clear" w:color="auto" w:fill="auto"/>
          </w:tcPr>
          <w:p w:rsidR="001F2790" w:rsidRPr="001F2790" w:rsidRDefault="001F2790" w:rsidP="001F2790"/>
        </w:tc>
        <w:tc>
          <w:tcPr>
            <w:tcW w:w="1084" w:type="dxa"/>
            <w:shd w:val="clear" w:color="auto" w:fill="auto"/>
          </w:tcPr>
          <w:p w:rsidR="001F2790" w:rsidRPr="001F2790" w:rsidRDefault="001F2790" w:rsidP="001F2790"/>
        </w:tc>
        <w:tc>
          <w:tcPr>
            <w:tcW w:w="1084" w:type="dxa"/>
            <w:shd w:val="clear" w:color="auto" w:fill="auto"/>
          </w:tcPr>
          <w:p w:rsidR="001F2790" w:rsidRPr="001F2790" w:rsidRDefault="001F2790" w:rsidP="001F2790"/>
        </w:tc>
      </w:tr>
      <w:tr w:rsidR="00414F31" w:rsidRPr="001F2790" w:rsidTr="00414F31">
        <w:tc>
          <w:tcPr>
            <w:tcW w:w="4644" w:type="dxa"/>
            <w:shd w:val="clear" w:color="auto" w:fill="auto"/>
          </w:tcPr>
          <w:p w:rsidR="001F2790" w:rsidRPr="00414F31" w:rsidRDefault="001F2790" w:rsidP="00AF7B90">
            <w:pPr>
              <w:pStyle w:val="NoSpacing"/>
              <w:rPr>
                <w:rFonts w:cs="Arial"/>
              </w:rPr>
            </w:pPr>
            <w:r w:rsidRPr="00414F31">
              <w:rPr>
                <w:rFonts w:cs="Arial"/>
              </w:rPr>
              <w:t xml:space="preserve">% of pupils achieving 3 or more grades A* to </w:t>
            </w:r>
            <w:proofErr w:type="spellStart"/>
            <w:r w:rsidR="00AF7B90">
              <w:rPr>
                <w:rFonts w:cs="Arial"/>
              </w:rPr>
              <w:t xml:space="preserve">C </w:t>
            </w:r>
            <w:r w:rsidR="009669F9">
              <w:rPr>
                <w:rFonts w:cs="Arial"/>
              </w:rPr>
              <w:t>at</w:t>
            </w:r>
            <w:proofErr w:type="spellEnd"/>
            <w:r w:rsidR="009669F9">
              <w:rPr>
                <w:rFonts w:cs="Arial"/>
              </w:rPr>
              <w:t xml:space="preserve"> </w:t>
            </w:r>
            <w:r w:rsidR="009669F9">
              <w:rPr>
                <w:rFonts w:cs="Arial"/>
                <w:sz w:val="22"/>
                <w:szCs w:val="22"/>
              </w:rPr>
              <w:t xml:space="preserve">A Level or equivalent </w:t>
            </w:r>
            <w:r w:rsidRPr="00414F31">
              <w:rPr>
                <w:rFonts w:cs="Arial"/>
              </w:rPr>
              <w:t xml:space="preserve">including one or more modern languages  </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r w:rsidR="00414F31" w:rsidRPr="001F2790" w:rsidTr="00414F31">
        <w:tc>
          <w:tcPr>
            <w:tcW w:w="4644" w:type="dxa"/>
            <w:shd w:val="clear" w:color="auto" w:fill="auto"/>
          </w:tcPr>
          <w:p w:rsidR="001F2790" w:rsidRPr="00414F31" w:rsidRDefault="001F2790" w:rsidP="00FB333C">
            <w:pPr>
              <w:pStyle w:val="NoSpacing"/>
              <w:rPr>
                <w:rFonts w:cs="Arial"/>
              </w:rPr>
            </w:pPr>
            <w:r w:rsidRPr="00414F31">
              <w:rPr>
                <w:rFonts w:cs="Arial"/>
              </w:rPr>
              <w:t xml:space="preserve">% of pupils achieving 3 or more grades A* to </w:t>
            </w:r>
            <w:proofErr w:type="spellStart"/>
            <w:r w:rsidRPr="00414F31">
              <w:rPr>
                <w:rFonts w:cs="Arial"/>
              </w:rPr>
              <w:t xml:space="preserve">C </w:t>
            </w:r>
            <w:r w:rsidR="009669F9">
              <w:rPr>
                <w:rFonts w:cs="Arial"/>
              </w:rPr>
              <w:t>at</w:t>
            </w:r>
            <w:proofErr w:type="spellEnd"/>
            <w:r w:rsidR="009669F9">
              <w:rPr>
                <w:rFonts w:cs="Arial"/>
              </w:rPr>
              <w:t xml:space="preserve"> </w:t>
            </w:r>
            <w:r w:rsidR="009669F9">
              <w:rPr>
                <w:rFonts w:cs="Arial"/>
                <w:sz w:val="22"/>
                <w:szCs w:val="22"/>
              </w:rPr>
              <w:t xml:space="preserve">A Level or equivalent </w:t>
            </w:r>
            <w:r w:rsidRPr="00414F31">
              <w:rPr>
                <w:rFonts w:cs="Arial"/>
              </w:rPr>
              <w:t xml:space="preserve">including two or more modern languages  </w:t>
            </w: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c>
          <w:tcPr>
            <w:tcW w:w="1084" w:type="dxa"/>
            <w:shd w:val="clear" w:color="auto" w:fill="auto"/>
          </w:tcPr>
          <w:p w:rsidR="001F2790" w:rsidRPr="00414F31" w:rsidRDefault="001F2790" w:rsidP="001F2790">
            <w:pPr>
              <w:pStyle w:val="NoSpacing"/>
              <w:rPr>
                <w:rFonts w:cs="Arial"/>
              </w:rPr>
            </w:pPr>
          </w:p>
        </w:tc>
      </w:tr>
    </w:tbl>
    <w:p w:rsidR="003D04AB" w:rsidRDefault="003D04AB" w:rsidP="00972F8E">
      <w:pPr>
        <w:spacing w:after="200" w:line="276" w:lineRule="auto"/>
        <w:rPr>
          <w:b/>
        </w:rPr>
      </w:pPr>
    </w:p>
    <w:p w:rsidR="003D04AB" w:rsidRDefault="003D04AB" w:rsidP="00972F8E">
      <w:pPr>
        <w:spacing w:after="200" w:line="276" w:lineRule="auto"/>
        <w:rPr>
          <w:b/>
        </w:rPr>
      </w:pPr>
    </w:p>
    <w:p w:rsidR="00490396" w:rsidRDefault="00490396" w:rsidP="00490396">
      <w:pPr>
        <w:rPr>
          <w:b/>
          <w:color w:val="FF0000"/>
        </w:rPr>
      </w:pPr>
      <w:r w:rsidRPr="009963BC">
        <w:rPr>
          <w:b/>
        </w:rPr>
        <w:lastRenderedPageBreak/>
        <w:t>LEAVERS’ DESTINATIONS</w:t>
      </w:r>
      <w:r w:rsidR="006625EE">
        <w:rPr>
          <w:rStyle w:val="FootnoteReference"/>
          <w:b/>
        </w:rPr>
        <w:footnoteReference w:id="6"/>
      </w:r>
      <w:r>
        <w:rPr>
          <w:b/>
        </w:rPr>
        <w:t xml:space="preserve"> </w:t>
      </w:r>
      <w:r w:rsidRPr="00003D38">
        <w:rPr>
          <w:b/>
          <w:color w:val="FF0000"/>
        </w:rPr>
        <w:t>(</w:t>
      </w:r>
      <w:r>
        <w:rPr>
          <w:b/>
          <w:color w:val="FF0000"/>
        </w:rPr>
        <w:t>NON- GRAMMAR SCHOOL</w:t>
      </w:r>
      <w:r w:rsidRPr="00003D38">
        <w:rPr>
          <w:b/>
          <w:color w:val="FF0000"/>
        </w:rPr>
        <w:t>)</w:t>
      </w:r>
    </w:p>
    <w:p w:rsidR="00490396" w:rsidRDefault="00490396" w:rsidP="00490396">
      <w:pPr>
        <w:rPr>
          <w:b/>
          <w:color w:val="FF0000"/>
        </w:rPr>
      </w:pPr>
    </w:p>
    <w:p w:rsidR="00490396" w:rsidRPr="005E42F7" w:rsidRDefault="00490396" w:rsidP="00EE4E32">
      <w:pPr>
        <w:jc w:val="both"/>
        <w:rPr>
          <w:sz w:val="20"/>
          <w:szCs w:val="22"/>
        </w:rPr>
      </w:pPr>
      <w:r w:rsidRPr="005E42F7">
        <w:rPr>
          <w:sz w:val="20"/>
          <w:szCs w:val="22"/>
        </w:rPr>
        <w:t xml:space="preserve">Based on data held </w:t>
      </w:r>
      <w:r>
        <w:rPr>
          <w:sz w:val="20"/>
          <w:szCs w:val="22"/>
        </w:rPr>
        <w:t xml:space="preserve">by the school </w:t>
      </w:r>
      <w:r w:rsidRPr="005E42F7">
        <w:rPr>
          <w:sz w:val="20"/>
          <w:szCs w:val="22"/>
        </w:rPr>
        <w:t xml:space="preserve">and verified with </w:t>
      </w:r>
      <w:r>
        <w:rPr>
          <w:sz w:val="20"/>
          <w:szCs w:val="22"/>
        </w:rPr>
        <w:t xml:space="preserve">the </w:t>
      </w:r>
      <w:r w:rsidRPr="005E42F7">
        <w:rPr>
          <w:sz w:val="20"/>
          <w:szCs w:val="22"/>
        </w:rPr>
        <w:t xml:space="preserve">ETI, the table below shows the percentage of all of the pupils from this school who leave school to enter </w:t>
      </w:r>
      <w:r w:rsidR="006625EE">
        <w:rPr>
          <w:sz w:val="20"/>
          <w:szCs w:val="22"/>
        </w:rPr>
        <w:t xml:space="preserve">employment, </w:t>
      </w:r>
      <w:r w:rsidRPr="005E42F7">
        <w:rPr>
          <w:sz w:val="20"/>
          <w:szCs w:val="22"/>
        </w:rPr>
        <w:t>further education, higher education</w:t>
      </w:r>
      <w:r w:rsidR="006625EE">
        <w:rPr>
          <w:sz w:val="20"/>
          <w:szCs w:val="22"/>
        </w:rPr>
        <w:t xml:space="preserve">, </w:t>
      </w:r>
      <w:r w:rsidR="00E1446F">
        <w:rPr>
          <w:sz w:val="20"/>
          <w:szCs w:val="22"/>
        </w:rPr>
        <w:t>and training</w:t>
      </w:r>
      <w:r w:rsidR="00FB09AA">
        <w:rPr>
          <w:sz w:val="20"/>
          <w:szCs w:val="22"/>
        </w:rPr>
        <w:t xml:space="preserve"> </w:t>
      </w:r>
      <w:r w:rsidR="00FB09AA" w:rsidRPr="005E42F7">
        <w:rPr>
          <w:sz w:val="20"/>
          <w:szCs w:val="22"/>
        </w:rPr>
        <w:t>or</w:t>
      </w:r>
      <w:r w:rsidRPr="005E42F7">
        <w:rPr>
          <w:sz w:val="20"/>
          <w:szCs w:val="22"/>
        </w:rPr>
        <w:t xml:space="preserve"> are seeking employment compared with the average for </w:t>
      </w:r>
      <w:r>
        <w:rPr>
          <w:sz w:val="20"/>
          <w:szCs w:val="22"/>
        </w:rPr>
        <w:t>non-GRAMMAR</w:t>
      </w:r>
      <w:r w:rsidRPr="005E42F7">
        <w:rPr>
          <w:sz w:val="20"/>
          <w:szCs w:val="22"/>
        </w:rPr>
        <w:t xml:space="preserve"> schools</w:t>
      </w:r>
      <w:r>
        <w:rPr>
          <w:sz w:val="20"/>
          <w:szCs w:val="22"/>
        </w:rPr>
        <w:t xml:space="preserve"> </w:t>
      </w:r>
      <w:r w:rsidRPr="0024649B">
        <w:rPr>
          <w:sz w:val="20"/>
          <w:szCs w:val="20"/>
        </w:rPr>
        <w:t xml:space="preserve">and </w:t>
      </w:r>
      <w:r>
        <w:rPr>
          <w:sz w:val="20"/>
          <w:szCs w:val="20"/>
        </w:rPr>
        <w:t>f</w:t>
      </w:r>
      <w:r w:rsidRPr="0024649B">
        <w:rPr>
          <w:sz w:val="20"/>
          <w:szCs w:val="20"/>
        </w:rPr>
        <w:t>or the most recent yea</w:t>
      </w:r>
      <w:r>
        <w:rPr>
          <w:sz w:val="20"/>
          <w:szCs w:val="20"/>
        </w:rPr>
        <w:t>r for which data is available</w:t>
      </w:r>
      <w:r w:rsidRPr="005E42F7">
        <w:rPr>
          <w:sz w:val="20"/>
          <w:szCs w:val="22"/>
        </w:rPr>
        <w:t xml:space="preserve">.  </w:t>
      </w:r>
    </w:p>
    <w:p w:rsidR="00490396" w:rsidRDefault="00490396" w:rsidP="00490396">
      <w:pPr>
        <w:rPr>
          <w:b/>
        </w:rPr>
      </w:pPr>
    </w:p>
    <w:tbl>
      <w:tblPr>
        <w:tblpPr w:leftFromText="180" w:rightFromText="180" w:vertAnchor="text" w:horzAnchor="margin" w:tblpXSpec="center" w:tblpY="192"/>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247"/>
        <w:gridCol w:w="1097"/>
        <w:gridCol w:w="727"/>
        <w:gridCol w:w="817"/>
        <w:gridCol w:w="727"/>
        <w:gridCol w:w="817"/>
        <w:gridCol w:w="727"/>
        <w:gridCol w:w="817"/>
        <w:gridCol w:w="728"/>
        <w:gridCol w:w="774"/>
        <w:gridCol w:w="812"/>
      </w:tblGrid>
      <w:tr w:rsidR="00490396" w:rsidRPr="00235C87" w:rsidTr="00C53955">
        <w:trPr>
          <w:trHeight w:val="1182"/>
        </w:trPr>
        <w:tc>
          <w:tcPr>
            <w:tcW w:w="2293"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 </w:t>
            </w:r>
          </w:p>
          <w:p w:rsidR="00490396" w:rsidRPr="00235C87" w:rsidRDefault="00490396" w:rsidP="00C53955">
            <w:pPr>
              <w:spacing w:line="276" w:lineRule="auto"/>
              <w:rPr>
                <w:sz w:val="18"/>
                <w:szCs w:val="18"/>
                <w:lang w:eastAsia="en-GB"/>
              </w:rPr>
            </w:pPr>
            <w:r w:rsidRPr="00235C87">
              <w:rPr>
                <w:sz w:val="18"/>
                <w:szCs w:val="18"/>
                <w:lang w:eastAsia="en-GB"/>
              </w:rPr>
              <w:t> </w:t>
            </w:r>
          </w:p>
          <w:p w:rsidR="00490396" w:rsidRPr="00235C87" w:rsidRDefault="00490396" w:rsidP="00C53955">
            <w:pPr>
              <w:spacing w:line="276" w:lineRule="auto"/>
              <w:rPr>
                <w:sz w:val="18"/>
                <w:szCs w:val="18"/>
                <w:lang w:eastAsia="en-GB"/>
              </w:rPr>
            </w:pPr>
            <w:r w:rsidRPr="00235C87">
              <w:rPr>
                <w:sz w:val="18"/>
                <w:szCs w:val="18"/>
                <w:lang w:eastAsia="en-GB"/>
              </w:rPr>
              <w:t> </w:t>
            </w:r>
          </w:p>
        </w:tc>
        <w:tc>
          <w:tcPr>
            <w:tcW w:w="1184" w:type="dxa"/>
            <w:shd w:val="clear" w:color="auto" w:fill="FFFFFF"/>
            <w:vAlign w:val="center"/>
            <w:hideMark/>
          </w:tcPr>
          <w:p w:rsidR="00490396" w:rsidRPr="00BC1CA6" w:rsidRDefault="00490396" w:rsidP="00C53955">
            <w:pPr>
              <w:spacing w:line="276" w:lineRule="auto"/>
              <w:jc w:val="center"/>
              <w:rPr>
                <w:b/>
                <w:sz w:val="18"/>
                <w:szCs w:val="18"/>
                <w:lang w:eastAsia="en-GB"/>
              </w:rPr>
            </w:pPr>
            <w:r w:rsidRPr="00BC1CA6">
              <w:rPr>
                <w:b/>
                <w:sz w:val="18"/>
                <w:szCs w:val="18"/>
                <w:lang w:eastAsia="en-GB"/>
              </w:rPr>
              <w:t>NI</w:t>
            </w:r>
          </w:p>
          <w:p w:rsidR="00490396" w:rsidRPr="00BC1CA6" w:rsidRDefault="00490396" w:rsidP="00C53955">
            <w:pPr>
              <w:spacing w:line="276" w:lineRule="auto"/>
              <w:jc w:val="center"/>
              <w:rPr>
                <w:b/>
                <w:sz w:val="18"/>
                <w:szCs w:val="18"/>
                <w:lang w:eastAsia="en-GB"/>
              </w:rPr>
            </w:pPr>
            <w:r w:rsidRPr="00BC1CA6">
              <w:rPr>
                <w:b/>
                <w:sz w:val="18"/>
                <w:szCs w:val="18"/>
                <w:lang w:eastAsia="en-GB"/>
              </w:rPr>
              <w:t>No</w:t>
            </w:r>
            <w:proofErr w:type="gramStart"/>
            <w:r w:rsidRPr="00BC1CA6">
              <w:rPr>
                <w:b/>
                <w:sz w:val="18"/>
                <w:szCs w:val="18"/>
                <w:lang w:eastAsia="en-GB"/>
              </w:rPr>
              <w:t>.(</w:t>
            </w:r>
            <w:proofErr w:type="gramEnd"/>
            <w:r w:rsidRPr="00BC1CA6">
              <w:rPr>
                <w:b/>
                <w:sz w:val="18"/>
                <w:szCs w:val="18"/>
                <w:lang w:eastAsia="en-GB"/>
              </w:rPr>
              <w:t>%)</w:t>
            </w:r>
          </w:p>
        </w:tc>
        <w:tc>
          <w:tcPr>
            <w:tcW w:w="1097" w:type="dxa"/>
            <w:shd w:val="clear" w:color="auto" w:fill="FFFFFF"/>
            <w:vAlign w:val="center"/>
            <w:hideMark/>
          </w:tcPr>
          <w:p w:rsidR="00490396" w:rsidRPr="00BC1CA6" w:rsidRDefault="00490396" w:rsidP="00C53955">
            <w:pPr>
              <w:spacing w:line="276" w:lineRule="auto"/>
              <w:jc w:val="center"/>
              <w:rPr>
                <w:b/>
                <w:sz w:val="18"/>
                <w:szCs w:val="18"/>
                <w:lang w:eastAsia="en-GB"/>
              </w:rPr>
            </w:pPr>
            <w:r w:rsidRPr="00BC1CA6">
              <w:rPr>
                <w:b/>
                <w:sz w:val="18"/>
                <w:szCs w:val="18"/>
                <w:lang w:eastAsia="en-GB"/>
              </w:rPr>
              <w:t>School</w:t>
            </w:r>
          </w:p>
          <w:p w:rsidR="00490396" w:rsidRPr="00BC1CA6" w:rsidRDefault="00490396" w:rsidP="00C53955">
            <w:pPr>
              <w:spacing w:line="276" w:lineRule="auto"/>
              <w:jc w:val="center"/>
              <w:rPr>
                <w:b/>
                <w:sz w:val="18"/>
                <w:szCs w:val="18"/>
                <w:lang w:eastAsia="en-GB"/>
              </w:rPr>
            </w:pPr>
            <w:r w:rsidRPr="00BC1CA6">
              <w:rPr>
                <w:b/>
                <w:sz w:val="18"/>
                <w:szCs w:val="18"/>
                <w:lang w:eastAsia="en-GB"/>
              </w:rPr>
              <w:t>No</w:t>
            </w:r>
            <w:proofErr w:type="gramStart"/>
            <w:r w:rsidRPr="00BC1CA6">
              <w:rPr>
                <w:b/>
                <w:sz w:val="18"/>
                <w:szCs w:val="18"/>
                <w:lang w:eastAsia="en-GB"/>
              </w:rPr>
              <w:t>.(</w:t>
            </w:r>
            <w:proofErr w:type="gramEnd"/>
            <w:r w:rsidRPr="00BC1CA6">
              <w:rPr>
                <w:b/>
                <w:sz w:val="18"/>
                <w:szCs w:val="18"/>
                <w:lang w:eastAsia="en-GB"/>
              </w:rPr>
              <w:t>%)</w:t>
            </w:r>
          </w:p>
        </w:tc>
        <w:tc>
          <w:tcPr>
            <w:tcW w:w="690" w:type="dxa"/>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NI</w:t>
            </w:r>
          </w:p>
          <w:p w:rsidR="00490396" w:rsidRPr="00BC1CA6" w:rsidRDefault="00490396" w:rsidP="00C53955">
            <w:pPr>
              <w:spacing w:line="276" w:lineRule="auto"/>
              <w:jc w:val="center"/>
              <w:rPr>
                <w:b/>
                <w:sz w:val="18"/>
                <w:szCs w:val="18"/>
                <w:lang w:eastAsia="en-GB"/>
              </w:rPr>
            </w:pPr>
            <w:r w:rsidRPr="00BC1CA6">
              <w:rPr>
                <w:b/>
                <w:sz w:val="18"/>
                <w:szCs w:val="18"/>
                <w:lang w:eastAsia="en-GB"/>
              </w:rPr>
              <w:t>Yr12</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775" w:type="dxa"/>
            <w:shd w:val="clear" w:color="auto" w:fill="auto"/>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School</w:t>
            </w:r>
          </w:p>
          <w:p w:rsidR="00490396" w:rsidRPr="00BC1CA6" w:rsidRDefault="00490396" w:rsidP="00C53955">
            <w:pPr>
              <w:spacing w:line="276" w:lineRule="auto"/>
              <w:jc w:val="center"/>
              <w:rPr>
                <w:b/>
                <w:sz w:val="18"/>
                <w:szCs w:val="18"/>
                <w:lang w:eastAsia="en-GB"/>
              </w:rPr>
            </w:pPr>
            <w:r w:rsidRPr="00BC1CA6">
              <w:rPr>
                <w:b/>
                <w:sz w:val="18"/>
                <w:szCs w:val="18"/>
                <w:lang w:eastAsia="en-GB"/>
              </w:rPr>
              <w:t>Yr12</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690" w:type="dxa"/>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NI</w:t>
            </w:r>
          </w:p>
          <w:p w:rsidR="00490396" w:rsidRPr="00BC1CA6" w:rsidRDefault="00490396" w:rsidP="00C53955">
            <w:pPr>
              <w:spacing w:line="276" w:lineRule="auto"/>
              <w:jc w:val="center"/>
              <w:rPr>
                <w:b/>
                <w:sz w:val="18"/>
                <w:szCs w:val="18"/>
                <w:lang w:eastAsia="en-GB"/>
              </w:rPr>
            </w:pPr>
            <w:r w:rsidRPr="00BC1CA6">
              <w:rPr>
                <w:b/>
                <w:sz w:val="18"/>
                <w:szCs w:val="18"/>
                <w:lang w:eastAsia="en-GB"/>
              </w:rPr>
              <w:t>Yr13</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p w:rsidR="00490396" w:rsidRPr="00BC1CA6" w:rsidRDefault="00490396" w:rsidP="00C53955">
            <w:pPr>
              <w:spacing w:line="276" w:lineRule="auto"/>
              <w:jc w:val="center"/>
              <w:rPr>
                <w:b/>
                <w:sz w:val="18"/>
                <w:szCs w:val="18"/>
                <w:lang w:eastAsia="en-GB"/>
              </w:rPr>
            </w:pPr>
          </w:p>
        </w:tc>
        <w:tc>
          <w:tcPr>
            <w:tcW w:w="775" w:type="dxa"/>
            <w:shd w:val="clear" w:color="auto" w:fill="auto"/>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School</w:t>
            </w:r>
          </w:p>
          <w:p w:rsidR="00490396" w:rsidRPr="00BC1CA6" w:rsidRDefault="00490396" w:rsidP="00C53955">
            <w:pPr>
              <w:spacing w:line="276" w:lineRule="auto"/>
              <w:jc w:val="center"/>
              <w:rPr>
                <w:b/>
                <w:sz w:val="18"/>
                <w:szCs w:val="18"/>
                <w:lang w:eastAsia="en-GB"/>
              </w:rPr>
            </w:pPr>
            <w:r w:rsidRPr="00BC1CA6">
              <w:rPr>
                <w:b/>
                <w:sz w:val="18"/>
                <w:szCs w:val="18"/>
                <w:lang w:eastAsia="en-GB"/>
              </w:rPr>
              <w:t>Yr13</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690" w:type="dxa"/>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NI</w:t>
            </w:r>
          </w:p>
          <w:p w:rsidR="00490396" w:rsidRPr="00BC1CA6" w:rsidRDefault="00490396" w:rsidP="00C53955">
            <w:pPr>
              <w:spacing w:line="276" w:lineRule="auto"/>
              <w:jc w:val="center"/>
              <w:rPr>
                <w:b/>
                <w:sz w:val="18"/>
                <w:szCs w:val="18"/>
                <w:lang w:eastAsia="en-GB"/>
              </w:rPr>
            </w:pPr>
            <w:r w:rsidRPr="00BC1CA6">
              <w:rPr>
                <w:b/>
                <w:sz w:val="18"/>
                <w:szCs w:val="18"/>
                <w:lang w:eastAsia="en-GB"/>
              </w:rPr>
              <w:t>Yr14</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775" w:type="dxa"/>
            <w:shd w:val="clear" w:color="auto" w:fill="auto"/>
          </w:tcPr>
          <w:p w:rsidR="00490396" w:rsidRPr="00BC1CA6" w:rsidRDefault="00490396" w:rsidP="00C53955">
            <w:pPr>
              <w:spacing w:line="276" w:lineRule="auto"/>
              <w:jc w:val="center"/>
              <w:rPr>
                <w:b/>
                <w:sz w:val="18"/>
                <w:szCs w:val="18"/>
                <w:lang w:eastAsia="en-GB"/>
              </w:rPr>
            </w:pPr>
          </w:p>
          <w:p w:rsidR="00490396" w:rsidRPr="00BC1CA6" w:rsidRDefault="00490396" w:rsidP="00C53955">
            <w:pPr>
              <w:spacing w:line="276" w:lineRule="auto"/>
              <w:jc w:val="center"/>
              <w:rPr>
                <w:b/>
                <w:sz w:val="18"/>
                <w:szCs w:val="18"/>
                <w:lang w:eastAsia="en-GB"/>
              </w:rPr>
            </w:pPr>
            <w:r w:rsidRPr="00BC1CA6">
              <w:rPr>
                <w:b/>
                <w:sz w:val="18"/>
                <w:szCs w:val="18"/>
                <w:lang w:eastAsia="en-GB"/>
              </w:rPr>
              <w:t>School</w:t>
            </w:r>
          </w:p>
          <w:p w:rsidR="00490396" w:rsidRPr="00BC1CA6" w:rsidRDefault="00490396" w:rsidP="00C53955">
            <w:pPr>
              <w:spacing w:line="276" w:lineRule="auto"/>
              <w:jc w:val="center"/>
              <w:rPr>
                <w:b/>
                <w:sz w:val="18"/>
                <w:szCs w:val="18"/>
                <w:lang w:eastAsia="en-GB"/>
              </w:rPr>
            </w:pPr>
            <w:r w:rsidRPr="00BC1CA6">
              <w:rPr>
                <w:b/>
                <w:sz w:val="18"/>
                <w:szCs w:val="18"/>
                <w:lang w:eastAsia="en-GB"/>
              </w:rPr>
              <w:t>Yr14</w:t>
            </w:r>
          </w:p>
          <w:p w:rsidR="00490396" w:rsidRPr="00BC1CA6" w:rsidRDefault="00490396" w:rsidP="00C53955">
            <w:pPr>
              <w:spacing w:line="276" w:lineRule="auto"/>
              <w:jc w:val="center"/>
              <w:rPr>
                <w:b/>
                <w:sz w:val="18"/>
                <w:szCs w:val="18"/>
                <w:lang w:eastAsia="en-GB"/>
              </w:rPr>
            </w:pPr>
            <w:r w:rsidRPr="00BC1CA6">
              <w:rPr>
                <w:b/>
                <w:sz w:val="18"/>
                <w:szCs w:val="18"/>
                <w:lang w:eastAsia="en-GB"/>
              </w:rPr>
              <w:t>(%)</w:t>
            </w:r>
          </w:p>
        </w:tc>
        <w:tc>
          <w:tcPr>
            <w:tcW w:w="728" w:type="dxa"/>
            <w:vAlign w:val="center"/>
            <w:hideMark/>
          </w:tcPr>
          <w:p w:rsidR="00490396" w:rsidRPr="00235C87" w:rsidRDefault="00490396" w:rsidP="00C53955">
            <w:pPr>
              <w:spacing w:line="276" w:lineRule="auto"/>
              <w:jc w:val="center"/>
              <w:rPr>
                <w:b/>
                <w:sz w:val="18"/>
                <w:szCs w:val="18"/>
                <w:lang w:eastAsia="en-GB"/>
              </w:rPr>
            </w:pPr>
            <w:r w:rsidRPr="00235C87">
              <w:rPr>
                <w:b/>
                <w:sz w:val="18"/>
                <w:szCs w:val="18"/>
                <w:lang w:eastAsia="en-GB"/>
              </w:rPr>
              <w:t>Level 2   (No.)</w:t>
            </w:r>
          </w:p>
        </w:tc>
        <w:tc>
          <w:tcPr>
            <w:tcW w:w="774" w:type="dxa"/>
            <w:vAlign w:val="center"/>
            <w:hideMark/>
          </w:tcPr>
          <w:p w:rsidR="00490396" w:rsidRPr="00235C87" w:rsidRDefault="00490396" w:rsidP="00C53955">
            <w:pPr>
              <w:spacing w:line="276" w:lineRule="auto"/>
              <w:jc w:val="center"/>
              <w:rPr>
                <w:b/>
                <w:sz w:val="18"/>
                <w:szCs w:val="18"/>
                <w:lang w:eastAsia="en-GB"/>
              </w:rPr>
            </w:pPr>
            <w:r w:rsidRPr="00235C87">
              <w:rPr>
                <w:b/>
                <w:sz w:val="18"/>
                <w:szCs w:val="18"/>
                <w:lang w:eastAsia="en-GB"/>
              </w:rPr>
              <w:t>Level 3      (No.)</w:t>
            </w:r>
          </w:p>
        </w:tc>
        <w:tc>
          <w:tcPr>
            <w:tcW w:w="812" w:type="dxa"/>
            <w:vAlign w:val="center"/>
            <w:hideMark/>
          </w:tcPr>
          <w:p w:rsidR="00490396" w:rsidRPr="00235C87" w:rsidRDefault="00490396" w:rsidP="00C53955">
            <w:pPr>
              <w:spacing w:line="276" w:lineRule="auto"/>
              <w:jc w:val="center"/>
              <w:rPr>
                <w:b/>
                <w:sz w:val="18"/>
                <w:szCs w:val="18"/>
                <w:lang w:eastAsia="en-GB"/>
              </w:rPr>
            </w:pPr>
            <w:r w:rsidRPr="00235C87">
              <w:rPr>
                <w:b/>
                <w:sz w:val="18"/>
                <w:szCs w:val="18"/>
                <w:lang w:eastAsia="en-GB"/>
              </w:rPr>
              <w:t>Level 4    (No.)</w:t>
            </w:r>
          </w:p>
        </w:tc>
      </w:tr>
      <w:tr w:rsidR="00490396" w:rsidRPr="00235C87" w:rsidTr="00C53955">
        <w:trPr>
          <w:trHeight w:val="571"/>
        </w:trPr>
        <w:tc>
          <w:tcPr>
            <w:tcW w:w="2293"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Total Number of Leavers</w:t>
            </w:r>
          </w:p>
        </w:tc>
        <w:tc>
          <w:tcPr>
            <w:tcW w:w="1184" w:type="dxa"/>
            <w:shd w:val="clear" w:color="auto" w:fill="FFFFFF"/>
            <w:noWrap/>
            <w:vAlign w:val="bottom"/>
            <w:hideMark/>
          </w:tcPr>
          <w:p w:rsidR="00490396" w:rsidRPr="00BC1CA6" w:rsidRDefault="00490396" w:rsidP="00C53955">
            <w:pPr>
              <w:jc w:val="center"/>
              <w:rPr>
                <w:sz w:val="18"/>
                <w:szCs w:val="18"/>
              </w:rPr>
            </w:pPr>
            <w:r w:rsidRPr="00BC1CA6">
              <w:rPr>
                <w:sz w:val="18"/>
                <w:szCs w:val="18"/>
              </w:rPr>
              <w:t>12256</w:t>
            </w:r>
          </w:p>
        </w:tc>
        <w:tc>
          <w:tcPr>
            <w:tcW w:w="1097"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728"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774"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81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571"/>
        </w:trPr>
        <w:tc>
          <w:tcPr>
            <w:tcW w:w="2293"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Employment</w:t>
            </w:r>
          </w:p>
        </w:tc>
        <w:tc>
          <w:tcPr>
            <w:tcW w:w="1184" w:type="dxa"/>
            <w:shd w:val="clear" w:color="auto" w:fill="FFFFFF"/>
            <w:noWrap/>
            <w:vAlign w:val="bottom"/>
            <w:hideMark/>
          </w:tcPr>
          <w:p w:rsidR="00490396" w:rsidRPr="00BC1CA6" w:rsidRDefault="00490396" w:rsidP="00C53955">
            <w:pPr>
              <w:jc w:val="center"/>
              <w:rPr>
                <w:sz w:val="18"/>
                <w:szCs w:val="18"/>
              </w:rPr>
            </w:pPr>
            <w:r w:rsidRPr="00BC1CA6">
              <w:rPr>
                <w:sz w:val="18"/>
                <w:szCs w:val="18"/>
              </w:rPr>
              <w:t>1497(12.2%)</w:t>
            </w:r>
          </w:p>
        </w:tc>
        <w:tc>
          <w:tcPr>
            <w:tcW w:w="1097"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6.7%</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21.9%</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12.2%</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728"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774"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81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571"/>
        </w:trPr>
        <w:tc>
          <w:tcPr>
            <w:tcW w:w="2293"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Institute of Further Education</w:t>
            </w:r>
          </w:p>
        </w:tc>
        <w:tc>
          <w:tcPr>
            <w:tcW w:w="1184" w:type="dxa"/>
            <w:shd w:val="clear" w:color="auto" w:fill="FFFFFF"/>
            <w:noWrap/>
            <w:vAlign w:val="bottom"/>
            <w:hideMark/>
          </w:tcPr>
          <w:p w:rsidR="00490396" w:rsidRPr="00BC1CA6" w:rsidRDefault="00490396" w:rsidP="00C53955">
            <w:pPr>
              <w:jc w:val="center"/>
              <w:rPr>
                <w:sz w:val="18"/>
                <w:szCs w:val="18"/>
              </w:rPr>
            </w:pPr>
            <w:r w:rsidRPr="00BC1CA6">
              <w:rPr>
                <w:sz w:val="18"/>
                <w:szCs w:val="18"/>
              </w:rPr>
              <w:t>5512(45.0%)</w:t>
            </w:r>
          </w:p>
        </w:tc>
        <w:tc>
          <w:tcPr>
            <w:tcW w:w="1097"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60.9%</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49.2%</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45.0%</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728"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c>
          <w:tcPr>
            <w:tcW w:w="774"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c>
          <w:tcPr>
            <w:tcW w:w="812"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571"/>
        </w:trPr>
        <w:tc>
          <w:tcPr>
            <w:tcW w:w="2293"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Institute of Higher Education</w:t>
            </w:r>
            <w:r w:rsidR="006625EE">
              <w:rPr>
                <w:rStyle w:val="FootnoteReference"/>
                <w:sz w:val="18"/>
                <w:szCs w:val="18"/>
                <w:lang w:eastAsia="en-GB"/>
              </w:rPr>
              <w:footnoteReference w:id="7"/>
            </w:r>
          </w:p>
        </w:tc>
        <w:tc>
          <w:tcPr>
            <w:tcW w:w="1184" w:type="dxa"/>
            <w:shd w:val="clear" w:color="auto" w:fill="FFFFFF"/>
            <w:noWrap/>
            <w:vAlign w:val="bottom"/>
            <w:hideMark/>
          </w:tcPr>
          <w:p w:rsidR="00490396" w:rsidRPr="00BC1CA6" w:rsidRDefault="00490396" w:rsidP="00C53955">
            <w:pPr>
              <w:jc w:val="center"/>
              <w:rPr>
                <w:sz w:val="18"/>
                <w:szCs w:val="18"/>
              </w:rPr>
            </w:pPr>
            <w:r w:rsidRPr="00BC1CA6">
              <w:rPr>
                <w:sz w:val="18"/>
                <w:szCs w:val="18"/>
              </w:rPr>
              <w:t>2652(21.6%)</w:t>
            </w:r>
          </w:p>
        </w:tc>
        <w:tc>
          <w:tcPr>
            <w:tcW w:w="1097"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21.6%</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728"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c>
          <w:tcPr>
            <w:tcW w:w="774"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c>
          <w:tcPr>
            <w:tcW w:w="812" w:type="dxa"/>
            <w:shd w:val="clear" w:color="auto" w:fill="FFFFFF"/>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571"/>
        </w:trPr>
        <w:tc>
          <w:tcPr>
            <w:tcW w:w="2293" w:type="dxa"/>
            <w:shd w:val="clear" w:color="auto" w:fill="FFFFFF"/>
            <w:noWrap/>
            <w:vAlign w:val="bottom"/>
            <w:hideMark/>
          </w:tcPr>
          <w:p w:rsidR="00490396" w:rsidRPr="00235C87" w:rsidRDefault="00490396" w:rsidP="00C53955">
            <w:pPr>
              <w:spacing w:line="276" w:lineRule="auto"/>
              <w:rPr>
                <w:sz w:val="18"/>
                <w:szCs w:val="18"/>
                <w:lang w:eastAsia="en-GB"/>
              </w:rPr>
            </w:pPr>
            <w:r w:rsidRPr="00235C87">
              <w:rPr>
                <w:sz w:val="18"/>
                <w:szCs w:val="18"/>
                <w:lang w:eastAsia="en-GB"/>
              </w:rPr>
              <w:t xml:space="preserve"> Training</w:t>
            </w:r>
            <w:r w:rsidR="006625EE">
              <w:rPr>
                <w:rStyle w:val="FootnoteReference"/>
                <w:sz w:val="18"/>
                <w:szCs w:val="18"/>
                <w:lang w:eastAsia="en-GB"/>
              </w:rPr>
              <w:footnoteReference w:id="8"/>
            </w:r>
          </w:p>
        </w:tc>
        <w:tc>
          <w:tcPr>
            <w:tcW w:w="1184" w:type="dxa"/>
            <w:shd w:val="clear" w:color="auto" w:fill="FFFFFF"/>
            <w:noWrap/>
            <w:vAlign w:val="bottom"/>
            <w:hideMark/>
          </w:tcPr>
          <w:p w:rsidR="00490396" w:rsidRPr="00BC1CA6" w:rsidRDefault="00490396" w:rsidP="00C53955">
            <w:pPr>
              <w:jc w:val="center"/>
              <w:rPr>
                <w:sz w:val="18"/>
                <w:szCs w:val="18"/>
              </w:rPr>
            </w:pPr>
            <w:r w:rsidRPr="00BC1CA6">
              <w:rPr>
                <w:sz w:val="18"/>
                <w:szCs w:val="18"/>
              </w:rPr>
              <w:t>1924(15.7%)</w:t>
            </w:r>
          </w:p>
        </w:tc>
        <w:tc>
          <w:tcPr>
            <w:tcW w:w="1097"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28.0%</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17.9%</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15.7%</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728"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774"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81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571"/>
        </w:trPr>
        <w:tc>
          <w:tcPr>
            <w:tcW w:w="2293" w:type="dxa"/>
            <w:shd w:val="clear" w:color="auto" w:fill="FFFFFF"/>
            <w:noWrap/>
            <w:vAlign w:val="bottom"/>
            <w:hideMark/>
          </w:tcPr>
          <w:p w:rsidR="00490396" w:rsidRPr="00235C87" w:rsidRDefault="00FB09AA" w:rsidP="00C53955">
            <w:pPr>
              <w:spacing w:line="276" w:lineRule="auto"/>
              <w:rPr>
                <w:sz w:val="18"/>
                <w:szCs w:val="18"/>
                <w:lang w:eastAsia="en-GB"/>
              </w:rPr>
            </w:pPr>
            <w:r>
              <w:rPr>
                <w:sz w:val="18"/>
                <w:szCs w:val="18"/>
                <w:lang w:eastAsia="en-GB"/>
              </w:rPr>
              <w:t>Unemployment</w:t>
            </w:r>
          </w:p>
        </w:tc>
        <w:tc>
          <w:tcPr>
            <w:tcW w:w="1184" w:type="dxa"/>
            <w:shd w:val="clear" w:color="auto" w:fill="FFFFFF"/>
            <w:noWrap/>
            <w:vAlign w:val="bottom"/>
            <w:hideMark/>
          </w:tcPr>
          <w:p w:rsidR="00490396" w:rsidRPr="00BC1CA6" w:rsidRDefault="00490396" w:rsidP="00C53955">
            <w:pPr>
              <w:jc w:val="center"/>
              <w:rPr>
                <w:sz w:val="18"/>
                <w:szCs w:val="18"/>
              </w:rPr>
            </w:pPr>
            <w:r w:rsidRPr="00BC1CA6">
              <w:rPr>
                <w:sz w:val="18"/>
                <w:szCs w:val="18"/>
              </w:rPr>
              <w:t>448(3.7%)</w:t>
            </w:r>
          </w:p>
        </w:tc>
        <w:tc>
          <w:tcPr>
            <w:tcW w:w="1097"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2.7%</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6.4%</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3.7%</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728"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774"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81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r w:rsidR="00490396" w:rsidRPr="00235C87" w:rsidTr="00C53955">
        <w:trPr>
          <w:trHeight w:val="607"/>
        </w:trPr>
        <w:tc>
          <w:tcPr>
            <w:tcW w:w="2293" w:type="dxa"/>
            <w:shd w:val="clear" w:color="auto" w:fill="FFFFFF"/>
            <w:noWrap/>
            <w:vAlign w:val="bottom"/>
            <w:hideMark/>
          </w:tcPr>
          <w:p w:rsidR="00490396" w:rsidRPr="00235C87" w:rsidRDefault="00FB09AA" w:rsidP="00C53955">
            <w:pPr>
              <w:spacing w:line="276" w:lineRule="auto"/>
              <w:rPr>
                <w:sz w:val="18"/>
                <w:szCs w:val="18"/>
                <w:lang w:eastAsia="en-GB"/>
              </w:rPr>
            </w:pPr>
            <w:r>
              <w:rPr>
                <w:sz w:val="18"/>
                <w:szCs w:val="18"/>
                <w:lang w:eastAsia="en-GB"/>
              </w:rPr>
              <w:t>-Others</w:t>
            </w:r>
          </w:p>
        </w:tc>
        <w:tc>
          <w:tcPr>
            <w:tcW w:w="1184" w:type="dxa"/>
            <w:shd w:val="clear" w:color="auto" w:fill="FFFFFF"/>
            <w:noWrap/>
            <w:vAlign w:val="bottom"/>
            <w:hideMark/>
          </w:tcPr>
          <w:p w:rsidR="00490396" w:rsidRPr="00BC1CA6" w:rsidRDefault="00490396" w:rsidP="00C53955">
            <w:pPr>
              <w:jc w:val="center"/>
              <w:rPr>
                <w:sz w:val="18"/>
                <w:szCs w:val="18"/>
              </w:rPr>
            </w:pPr>
            <w:r w:rsidRPr="00BC1CA6">
              <w:rPr>
                <w:sz w:val="18"/>
                <w:szCs w:val="18"/>
              </w:rPr>
              <w:t>223(1.8%)</w:t>
            </w:r>
          </w:p>
        </w:tc>
        <w:tc>
          <w:tcPr>
            <w:tcW w:w="1097" w:type="dxa"/>
            <w:shd w:val="clear" w:color="auto" w:fill="FFFFFF"/>
            <w:noWrap/>
            <w:vAlign w:val="center"/>
            <w:hideMark/>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690" w:type="dxa"/>
          </w:tcPr>
          <w:p w:rsidR="00490396" w:rsidRPr="00BC1CA6" w:rsidRDefault="00490396" w:rsidP="00C53955">
            <w:pPr>
              <w:spacing w:line="276" w:lineRule="auto"/>
              <w:jc w:val="center"/>
              <w:rPr>
                <w:sz w:val="18"/>
                <w:szCs w:val="18"/>
                <w:lang w:eastAsia="en-GB"/>
              </w:rPr>
            </w:pPr>
          </w:p>
          <w:p w:rsidR="00490396" w:rsidRPr="00BC1CA6" w:rsidRDefault="00490396" w:rsidP="00C53955">
            <w:pPr>
              <w:spacing w:line="276" w:lineRule="auto"/>
              <w:jc w:val="center"/>
              <w:rPr>
                <w:sz w:val="18"/>
                <w:szCs w:val="18"/>
                <w:lang w:eastAsia="en-GB"/>
              </w:rPr>
            </w:pPr>
            <w:r w:rsidRPr="00BC1CA6">
              <w:rPr>
                <w:sz w:val="18"/>
                <w:szCs w:val="18"/>
                <w:lang w:eastAsia="en-GB"/>
              </w:rPr>
              <w:t>1.8%</w:t>
            </w:r>
          </w:p>
        </w:tc>
        <w:tc>
          <w:tcPr>
            <w:tcW w:w="775" w:type="dxa"/>
            <w:shd w:val="clear" w:color="auto" w:fill="auto"/>
          </w:tcPr>
          <w:p w:rsidR="00490396" w:rsidRPr="00BC1CA6" w:rsidRDefault="00490396" w:rsidP="00C53955">
            <w:pPr>
              <w:spacing w:line="276" w:lineRule="auto"/>
              <w:jc w:val="center"/>
              <w:rPr>
                <w:sz w:val="18"/>
                <w:szCs w:val="18"/>
                <w:lang w:eastAsia="en-GB"/>
              </w:rPr>
            </w:pPr>
          </w:p>
        </w:tc>
        <w:tc>
          <w:tcPr>
            <w:tcW w:w="728"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774"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c>
          <w:tcPr>
            <w:tcW w:w="812" w:type="dxa"/>
            <w:shd w:val="clear" w:color="auto" w:fill="EAEAEA"/>
            <w:noWrap/>
            <w:vAlign w:val="center"/>
            <w:hideMark/>
          </w:tcPr>
          <w:p w:rsidR="00490396" w:rsidRPr="00235C87" w:rsidRDefault="00490396" w:rsidP="00C53955">
            <w:pPr>
              <w:spacing w:line="276" w:lineRule="auto"/>
              <w:jc w:val="center"/>
              <w:rPr>
                <w:sz w:val="18"/>
                <w:szCs w:val="18"/>
                <w:lang w:eastAsia="en-GB"/>
              </w:rPr>
            </w:pPr>
          </w:p>
        </w:tc>
      </w:tr>
    </w:tbl>
    <w:p w:rsidR="00EE4E32" w:rsidRDefault="00EE4E32" w:rsidP="00490396">
      <w:pPr>
        <w:rPr>
          <w:rFonts w:eastAsia="Times New Roman"/>
          <w:color w:val="000000"/>
          <w:sz w:val="18"/>
          <w:szCs w:val="18"/>
          <w:lang w:eastAsia="en-GB"/>
        </w:rPr>
      </w:pPr>
    </w:p>
    <w:p w:rsidR="00490396" w:rsidRPr="00EE4E32" w:rsidRDefault="00490396" w:rsidP="00490396">
      <w:pPr>
        <w:rPr>
          <w:rFonts w:eastAsia="Times New Roman"/>
          <w:color w:val="000000"/>
          <w:sz w:val="16"/>
          <w:szCs w:val="16"/>
          <w:lang w:eastAsia="en-GB"/>
        </w:rPr>
      </w:pPr>
      <w:r w:rsidRPr="00EE4E32">
        <w:rPr>
          <w:rFonts w:eastAsia="Times New Roman"/>
          <w:color w:val="000000"/>
          <w:sz w:val="16"/>
          <w:szCs w:val="16"/>
          <w:lang w:eastAsia="en-GB"/>
        </w:rPr>
        <w:t xml:space="preserve">Source for NI data: </w:t>
      </w:r>
      <w:r w:rsidR="006625EE" w:rsidRPr="00EE4E32">
        <w:rPr>
          <w:rFonts w:eastAsia="Times New Roman"/>
          <w:color w:val="000000"/>
          <w:sz w:val="16"/>
          <w:szCs w:val="16"/>
          <w:lang w:eastAsia="en-GB"/>
        </w:rPr>
        <w:t xml:space="preserve"> Destination of School Leavers by year group, 2016/17</w:t>
      </w:r>
      <w:r w:rsidR="00EE4E32" w:rsidRPr="00EE4E32">
        <w:rPr>
          <w:rFonts w:eastAsia="Times New Roman"/>
          <w:color w:val="000000"/>
          <w:sz w:val="16"/>
          <w:szCs w:val="16"/>
          <w:lang w:eastAsia="en-GB"/>
        </w:rPr>
        <w:t xml:space="preserve"> </w:t>
      </w:r>
      <w:r w:rsidR="006625EE" w:rsidRPr="00EE4E32">
        <w:rPr>
          <w:rFonts w:eastAsia="Times New Roman"/>
          <w:color w:val="000000"/>
          <w:sz w:val="16"/>
          <w:szCs w:val="16"/>
          <w:lang w:eastAsia="en-GB"/>
        </w:rPr>
        <w:t>-</w:t>
      </w:r>
      <w:r w:rsidR="00FB09AA" w:rsidRPr="00EE4E32">
        <w:rPr>
          <w:rFonts w:eastAsia="Times New Roman"/>
          <w:color w:val="000000"/>
          <w:sz w:val="16"/>
          <w:szCs w:val="16"/>
          <w:lang w:eastAsia="en-GB"/>
        </w:rPr>
        <w:t xml:space="preserve"> NON-</w:t>
      </w:r>
      <w:r w:rsidR="00EE4E32" w:rsidRPr="00EE4E32">
        <w:rPr>
          <w:rFonts w:eastAsia="Times New Roman"/>
          <w:color w:val="000000"/>
          <w:sz w:val="16"/>
          <w:szCs w:val="16"/>
          <w:lang w:eastAsia="en-GB"/>
        </w:rPr>
        <w:t xml:space="preserve">GRAMMAR </w:t>
      </w:r>
      <w:r w:rsidR="006625EE" w:rsidRPr="00EE4E32">
        <w:rPr>
          <w:rFonts w:eastAsia="Times New Roman"/>
          <w:color w:val="000000"/>
          <w:sz w:val="16"/>
          <w:szCs w:val="16"/>
          <w:lang w:eastAsia="en-GB"/>
        </w:rPr>
        <w:t>SCHOOLS</w:t>
      </w:r>
      <w:r w:rsidR="006625EE" w:rsidRPr="00EE4E32">
        <w:rPr>
          <w:rStyle w:val="FootnoteReference"/>
          <w:rFonts w:eastAsia="Times New Roman"/>
          <w:color w:val="000000"/>
          <w:sz w:val="16"/>
          <w:szCs w:val="16"/>
          <w:lang w:eastAsia="en-GB"/>
        </w:rPr>
        <w:footnoteReference w:id="9"/>
      </w:r>
    </w:p>
    <w:p w:rsidR="00490396" w:rsidRPr="00EE4E32" w:rsidRDefault="00490396" w:rsidP="00490396">
      <w:pPr>
        <w:numPr>
          <w:ilvl w:val="0"/>
          <w:numId w:val="20"/>
        </w:numPr>
        <w:rPr>
          <w:rFonts w:eastAsia="Times New Roman"/>
          <w:color w:val="000000"/>
          <w:sz w:val="16"/>
          <w:szCs w:val="16"/>
          <w:lang w:eastAsia="en-GB"/>
        </w:rPr>
      </w:pPr>
      <w:r w:rsidRPr="00EE4E32">
        <w:rPr>
          <w:rFonts w:eastAsia="Times New Roman"/>
          <w:color w:val="000000"/>
          <w:sz w:val="16"/>
          <w:szCs w:val="16"/>
          <w:lang w:eastAsia="en-GB"/>
        </w:rPr>
        <w:t>fewer than 5 cases</w:t>
      </w:r>
    </w:p>
    <w:p w:rsidR="00490396" w:rsidRPr="00EE4E32" w:rsidRDefault="00490396" w:rsidP="00490396">
      <w:pPr>
        <w:numPr>
          <w:ilvl w:val="0"/>
          <w:numId w:val="20"/>
        </w:numPr>
        <w:rPr>
          <w:rFonts w:eastAsia="Times New Roman"/>
          <w:color w:val="000000"/>
          <w:sz w:val="16"/>
          <w:szCs w:val="16"/>
          <w:lang w:eastAsia="en-GB"/>
        </w:rPr>
      </w:pPr>
      <w:r w:rsidRPr="00EE4E32">
        <w:rPr>
          <w:rFonts w:eastAsia="Times New Roman"/>
          <w:color w:val="000000"/>
          <w:sz w:val="16"/>
          <w:szCs w:val="16"/>
          <w:lang w:eastAsia="en-GB"/>
        </w:rPr>
        <w:t># figures suppressed</w:t>
      </w:r>
    </w:p>
    <w:p w:rsidR="00490396" w:rsidRDefault="00490396" w:rsidP="00972F8E">
      <w:pPr>
        <w:spacing w:after="200" w:line="276" w:lineRule="auto"/>
        <w:rPr>
          <w:b/>
        </w:rPr>
      </w:pPr>
    </w:p>
    <w:p w:rsidR="00051AA2" w:rsidRDefault="00051AA2" w:rsidP="00972F8E">
      <w:pPr>
        <w:spacing w:after="200" w:line="276" w:lineRule="auto"/>
        <w:rPr>
          <w:b/>
        </w:rPr>
      </w:pPr>
    </w:p>
    <w:p w:rsidR="00D27631" w:rsidRDefault="00D27631" w:rsidP="00972F8E">
      <w:pPr>
        <w:spacing w:after="200" w:line="276" w:lineRule="auto"/>
        <w:rPr>
          <w:b/>
        </w:rPr>
      </w:pPr>
    </w:p>
    <w:p w:rsidR="00D27631" w:rsidRDefault="00D27631" w:rsidP="00972F8E">
      <w:pPr>
        <w:spacing w:after="200" w:line="276" w:lineRule="auto"/>
        <w:rPr>
          <w:b/>
        </w:rPr>
      </w:pPr>
    </w:p>
    <w:p w:rsidR="00D27631" w:rsidRDefault="00D27631" w:rsidP="00972F8E">
      <w:pPr>
        <w:spacing w:after="200" w:line="276" w:lineRule="auto"/>
        <w:rPr>
          <w:b/>
        </w:rPr>
      </w:pPr>
    </w:p>
    <w:p w:rsidR="00D27631" w:rsidRDefault="00D27631" w:rsidP="00972F8E">
      <w:pPr>
        <w:spacing w:after="200" w:line="276" w:lineRule="auto"/>
        <w:rPr>
          <w:b/>
        </w:rPr>
      </w:pPr>
    </w:p>
    <w:p w:rsidR="00D27631" w:rsidRDefault="00D27631" w:rsidP="00972F8E">
      <w:pPr>
        <w:spacing w:after="200" w:line="276" w:lineRule="auto"/>
        <w:rPr>
          <w:b/>
        </w:rPr>
      </w:pPr>
    </w:p>
    <w:p w:rsidR="00490396" w:rsidRPr="00490396" w:rsidRDefault="00490396" w:rsidP="00972F8E">
      <w:pPr>
        <w:spacing w:after="200" w:line="276" w:lineRule="auto"/>
        <w:rPr>
          <w:b/>
          <w:color w:val="FF0000"/>
        </w:rPr>
      </w:pPr>
      <w:r w:rsidRPr="00490396">
        <w:rPr>
          <w:b/>
          <w:color w:val="FF0000"/>
        </w:rPr>
        <w:lastRenderedPageBreak/>
        <w:t>GRAMMAR and NON-GRAMMAR Schools</w:t>
      </w:r>
    </w:p>
    <w:p w:rsidR="00AE4F2D" w:rsidRDefault="00AE4F2D" w:rsidP="00972F8E">
      <w:pPr>
        <w:spacing w:after="200" w:line="276" w:lineRule="auto"/>
        <w:rPr>
          <w:b/>
        </w:rPr>
      </w:pPr>
      <w:r>
        <w:rPr>
          <w:b/>
        </w:rPr>
        <w:t>PERMITTED EXCLUSIONS</w:t>
      </w:r>
    </w:p>
    <w:p w:rsidR="00AE4F2D" w:rsidRPr="00664F04" w:rsidRDefault="00664F04" w:rsidP="00EE4E32">
      <w:pPr>
        <w:spacing w:after="200" w:line="276" w:lineRule="auto"/>
        <w:jc w:val="both"/>
        <w:rPr>
          <w:sz w:val="20"/>
          <w:szCs w:val="20"/>
        </w:rPr>
      </w:pPr>
      <w:r w:rsidRPr="00664F04">
        <w:rPr>
          <w:sz w:val="20"/>
          <w:szCs w:val="20"/>
        </w:rPr>
        <w:t xml:space="preserve">Based </w:t>
      </w:r>
      <w:r>
        <w:rPr>
          <w:sz w:val="20"/>
          <w:szCs w:val="20"/>
        </w:rPr>
        <w:t xml:space="preserve">on data held </w:t>
      </w:r>
      <w:r w:rsidR="00EE4E32">
        <w:rPr>
          <w:sz w:val="20"/>
          <w:szCs w:val="20"/>
        </w:rPr>
        <w:t xml:space="preserve">by the school </w:t>
      </w:r>
      <w:r>
        <w:rPr>
          <w:sz w:val="20"/>
          <w:szCs w:val="20"/>
        </w:rPr>
        <w:t xml:space="preserve">and verified with </w:t>
      </w:r>
      <w:r w:rsidR="00EE4E32">
        <w:rPr>
          <w:sz w:val="20"/>
          <w:szCs w:val="20"/>
        </w:rPr>
        <w:t xml:space="preserve">the </w:t>
      </w:r>
      <w:r>
        <w:rPr>
          <w:sz w:val="20"/>
          <w:szCs w:val="20"/>
        </w:rPr>
        <w:t>ETI, the table below shows the number of pupils who have been</w:t>
      </w:r>
      <w:r w:rsidR="00E96104">
        <w:rPr>
          <w:sz w:val="20"/>
          <w:szCs w:val="20"/>
        </w:rPr>
        <w:t xml:space="preserve"> deemed ineligible for inclusion</w:t>
      </w:r>
      <w:r>
        <w:rPr>
          <w:sz w:val="20"/>
          <w:szCs w:val="20"/>
        </w:rPr>
        <w:t xml:space="preserve"> from the school’s </w:t>
      </w:r>
      <w:r w:rsidR="00FB1B04">
        <w:rPr>
          <w:sz w:val="20"/>
          <w:szCs w:val="20"/>
        </w:rPr>
        <w:t xml:space="preserve">summary of annual </w:t>
      </w:r>
      <w:r>
        <w:rPr>
          <w:sz w:val="20"/>
          <w:szCs w:val="20"/>
        </w:rPr>
        <w:t xml:space="preserve">examination </w:t>
      </w:r>
      <w:r w:rsidR="00613CB5">
        <w:rPr>
          <w:sz w:val="20"/>
          <w:szCs w:val="20"/>
        </w:rPr>
        <w:t>assessment results (SAER)</w:t>
      </w:r>
      <w:r w:rsidR="006C7AB6">
        <w:rPr>
          <w:sz w:val="20"/>
          <w:szCs w:val="20"/>
        </w:rPr>
        <w:t xml:space="preserve"> (key stage 4 and post-16)</w:t>
      </w:r>
      <w:r>
        <w:rPr>
          <w:sz w:val="20"/>
          <w:szCs w:val="20"/>
        </w:rPr>
        <w:t xml:space="preserve"> in each of the eight categories</w:t>
      </w:r>
      <w:r w:rsidR="00E96104">
        <w:rPr>
          <w:sz w:val="20"/>
          <w:szCs w:val="20"/>
        </w:rPr>
        <w:t xml:space="preserve"> and those who do not meet the criteria to be included in the academic year return also</w:t>
      </w:r>
      <w:r>
        <w:rPr>
          <w:sz w:val="20"/>
          <w:szCs w:val="20"/>
        </w:rPr>
        <w:t>.</w:t>
      </w:r>
      <w:r w:rsidR="00373D35">
        <w:rPr>
          <w:sz w:val="20"/>
          <w:szCs w:val="20"/>
        </w:rPr>
        <w:t xml:space="preserve"> </w:t>
      </w:r>
    </w:p>
    <w:tbl>
      <w:tblPr>
        <w:tblW w:w="9606" w:type="dxa"/>
        <w:tblLayout w:type="fixed"/>
        <w:tblLook w:val="04A0" w:firstRow="1" w:lastRow="0" w:firstColumn="1" w:lastColumn="0" w:noHBand="0" w:noVBand="1"/>
      </w:tblPr>
      <w:tblGrid>
        <w:gridCol w:w="993"/>
        <w:gridCol w:w="835"/>
        <w:gridCol w:w="832"/>
        <w:gridCol w:w="1276"/>
        <w:gridCol w:w="850"/>
        <w:gridCol w:w="709"/>
        <w:gridCol w:w="850"/>
        <w:gridCol w:w="993"/>
        <w:gridCol w:w="1134"/>
        <w:gridCol w:w="1134"/>
      </w:tblGrid>
      <w:tr w:rsidR="00E96104" w:rsidRPr="00664F04" w:rsidTr="00E96104">
        <w:trPr>
          <w:trHeight w:val="473"/>
        </w:trPr>
        <w:tc>
          <w:tcPr>
            <w:tcW w:w="993" w:type="dxa"/>
            <w:tcBorders>
              <w:top w:val="single" w:sz="4" w:space="0" w:color="000000"/>
              <w:left w:val="single" w:sz="4" w:space="0" w:color="000000"/>
              <w:bottom w:val="single" w:sz="4" w:space="0" w:color="000000"/>
              <w:right w:val="single" w:sz="4" w:space="0" w:color="000000"/>
            </w:tcBorders>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747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Reason</w:t>
            </w:r>
          </w:p>
        </w:tc>
        <w:tc>
          <w:tcPr>
            <w:tcW w:w="1134" w:type="dxa"/>
            <w:tcBorders>
              <w:top w:val="single" w:sz="4" w:space="0" w:color="000000"/>
              <w:left w:val="single" w:sz="4" w:space="0" w:color="000000"/>
              <w:bottom w:val="single" w:sz="4" w:space="0" w:color="000000"/>
              <w:right w:val="single" w:sz="4" w:space="0" w:color="000000"/>
            </w:tcBorders>
          </w:tcPr>
          <w:p w:rsidR="00E96104" w:rsidRDefault="00E96104" w:rsidP="00664F04">
            <w:pPr>
              <w:jc w:val="center"/>
              <w:rPr>
                <w:rFonts w:ascii="Calibri" w:eastAsia="Times New Roman" w:hAnsi="Calibri" w:cs="Calibri"/>
                <w:b/>
                <w:bCs/>
                <w:color w:val="000000"/>
                <w:sz w:val="22"/>
                <w:szCs w:val="22"/>
                <w:lang w:eastAsia="en-GB"/>
              </w:rPr>
            </w:pPr>
          </w:p>
        </w:tc>
      </w:tr>
      <w:tr w:rsidR="00E96104" w:rsidRPr="00664F04" w:rsidTr="00E96104">
        <w:trPr>
          <w:trHeight w:val="847"/>
        </w:trPr>
        <w:tc>
          <w:tcPr>
            <w:tcW w:w="993" w:type="dxa"/>
            <w:tcBorders>
              <w:top w:val="single" w:sz="4" w:space="0" w:color="000000"/>
              <w:left w:val="single" w:sz="4" w:space="0" w:color="000000"/>
              <w:bottom w:val="single" w:sz="4" w:space="0" w:color="000000"/>
              <w:right w:val="single" w:sz="4" w:space="0" w:color="000000"/>
            </w:tcBorders>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Cs/>
                <w:color w:val="000000"/>
                <w:sz w:val="20"/>
                <w:szCs w:val="20"/>
                <w:lang w:eastAsia="en-GB"/>
              </w:rPr>
            </w:pPr>
            <w:r w:rsidRPr="00664F04">
              <w:rPr>
                <w:rFonts w:ascii="Calibri" w:eastAsia="Times New Roman" w:hAnsi="Calibri" w:cs="Calibri"/>
                <w:bCs/>
                <w:color w:val="000000"/>
                <w:sz w:val="20"/>
                <w:szCs w:val="20"/>
                <w:lang w:eastAsia="en-GB"/>
              </w:rPr>
              <w:t>Death</w:t>
            </w: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Cs/>
                <w:color w:val="000000"/>
                <w:sz w:val="20"/>
                <w:szCs w:val="20"/>
                <w:lang w:eastAsia="en-GB"/>
              </w:rPr>
            </w:pPr>
            <w:r w:rsidRPr="00664F04">
              <w:rPr>
                <w:rFonts w:ascii="Calibri" w:eastAsia="Times New Roman" w:hAnsi="Calibri" w:cs="Calibri"/>
                <w:bCs/>
                <w:color w:val="000000"/>
                <w:sz w:val="20"/>
                <w:szCs w:val="20"/>
                <w:lang w:eastAsia="en-GB"/>
              </w:rPr>
              <w:t>Illness</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845DB6">
            <w:pPr>
              <w:jc w:val="center"/>
              <w:rPr>
                <w:rFonts w:ascii="Calibri" w:eastAsia="Times New Roman" w:hAnsi="Calibri" w:cs="Calibri"/>
                <w:bCs/>
                <w:color w:val="000000"/>
                <w:sz w:val="20"/>
                <w:szCs w:val="20"/>
                <w:lang w:eastAsia="en-GB"/>
              </w:rPr>
            </w:pPr>
            <w:r w:rsidRPr="00664F04">
              <w:rPr>
                <w:rFonts w:ascii="Calibri" w:eastAsia="Times New Roman" w:hAnsi="Calibri" w:cs="Calibri"/>
                <w:bCs/>
                <w:color w:val="000000"/>
                <w:sz w:val="20"/>
                <w:szCs w:val="20"/>
                <w:lang w:eastAsia="en-GB"/>
              </w:rPr>
              <w:t>Transfer</w:t>
            </w:r>
            <w:r>
              <w:rPr>
                <w:rFonts w:ascii="Calibri" w:eastAsia="Times New Roman" w:hAnsi="Calibri" w:cs="Calibri"/>
                <w:bCs/>
                <w:color w:val="000000"/>
                <w:sz w:val="20"/>
                <w:szCs w:val="20"/>
                <w:lang w:eastAsia="en-GB"/>
              </w:rPr>
              <w:t>r</w:t>
            </w:r>
            <w:r w:rsidRPr="00664F04">
              <w:rPr>
                <w:rFonts w:ascii="Calibri" w:eastAsia="Times New Roman" w:hAnsi="Calibri" w:cs="Calibri"/>
                <w:bCs/>
                <w:color w:val="000000"/>
                <w:sz w:val="20"/>
                <w:szCs w:val="20"/>
                <w:lang w:eastAsia="en-GB"/>
              </w:rPr>
              <w:t>ed /</w:t>
            </w:r>
            <w:r w:rsidR="00845DB6">
              <w:rPr>
                <w:rFonts w:ascii="Calibri" w:eastAsia="Times New Roman" w:hAnsi="Calibri" w:cs="Calibri"/>
                <w:bCs/>
                <w:color w:val="000000"/>
                <w:sz w:val="20"/>
                <w:szCs w:val="20"/>
                <w:lang w:eastAsia="en-GB"/>
              </w:rPr>
              <w:t>E</w:t>
            </w:r>
            <w:r w:rsidRPr="00664F04">
              <w:rPr>
                <w:rFonts w:ascii="Calibri" w:eastAsia="Times New Roman" w:hAnsi="Calibri" w:cs="Calibri"/>
                <w:bCs/>
                <w:color w:val="000000"/>
                <w:sz w:val="20"/>
                <w:szCs w:val="20"/>
                <w:lang w:eastAsia="en-GB"/>
              </w:rPr>
              <w:t>mig</w:t>
            </w:r>
            <w:bookmarkStart w:id="0" w:name="_GoBack"/>
            <w:bookmarkEnd w:id="0"/>
            <w:r w:rsidRPr="00664F04">
              <w:rPr>
                <w:rFonts w:ascii="Calibri" w:eastAsia="Times New Roman" w:hAnsi="Calibri" w:cs="Calibri"/>
                <w:bCs/>
                <w:color w:val="000000"/>
                <w:sz w:val="20"/>
                <w:szCs w:val="20"/>
                <w:lang w:eastAsia="en-GB"/>
              </w:rPr>
              <w:t>rated</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Cs/>
                <w:color w:val="000000"/>
                <w:sz w:val="20"/>
                <w:szCs w:val="20"/>
                <w:lang w:eastAsia="en-GB"/>
              </w:rPr>
            </w:pPr>
            <w:r w:rsidRPr="00664F04">
              <w:rPr>
                <w:rFonts w:ascii="Calibri" w:eastAsia="Times New Roman" w:hAnsi="Calibri" w:cs="Calibri"/>
                <w:bCs/>
                <w:color w:val="000000"/>
                <w:sz w:val="20"/>
                <w:szCs w:val="20"/>
                <w:lang w:eastAsia="en-GB"/>
              </w:rPr>
              <w:t>Special Unit</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Cs/>
                <w:color w:val="000000"/>
                <w:sz w:val="20"/>
                <w:szCs w:val="20"/>
                <w:lang w:eastAsia="en-GB"/>
              </w:rPr>
            </w:pPr>
            <w:r w:rsidRPr="00664F04">
              <w:rPr>
                <w:rFonts w:ascii="Calibri" w:eastAsia="Times New Roman" w:hAnsi="Calibri" w:cs="Calibri"/>
                <w:bCs/>
                <w:color w:val="000000"/>
                <w:sz w:val="20"/>
                <w:szCs w:val="20"/>
                <w:lang w:eastAsia="en-GB"/>
              </w:rPr>
              <w:t>SEN - Stage 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Cs/>
                <w:color w:val="000000"/>
                <w:sz w:val="20"/>
                <w:szCs w:val="20"/>
                <w:lang w:eastAsia="en-GB"/>
              </w:rPr>
            </w:pPr>
            <w:r w:rsidRPr="00664F04">
              <w:rPr>
                <w:rFonts w:ascii="Calibri" w:eastAsia="Times New Roman" w:hAnsi="Calibri" w:cs="Calibri"/>
                <w:bCs/>
                <w:color w:val="000000"/>
                <w:sz w:val="20"/>
                <w:szCs w:val="20"/>
                <w:lang w:eastAsia="en-GB"/>
              </w:rPr>
              <w:t>EOTAS</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Cs/>
                <w:color w:val="000000"/>
                <w:sz w:val="20"/>
                <w:szCs w:val="20"/>
                <w:lang w:eastAsia="en-GB"/>
              </w:rPr>
            </w:pPr>
            <w:r w:rsidRPr="00664F04">
              <w:rPr>
                <w:rFonts w:ascii="Calibri" w:eastAsia="Times New Roman" w:hAnsi="Calibri" w:cs="Calibri"/>
                <w:bCs/>
                <w:color w:val="000000"/>
                <w:sz w:val="20"/>
                <w:szCs w:val="20"/>
                <w:lang w:eastAsia="en-GB"/>
              </w:rPr>
              <w:t>Welfare</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Parental Consent/ Left the school system</w:t>
            </w:r>
          </w:p>
        </w:tc>
        <w:tc>
          <w:tcPr>
            <w:tcW w:w="1134" w:type="dxa"/>
            <w:tcBorders>
              <w:top w:val="single" w:sz="4" w:space="0" w:color="000000"/>
              <w:left w:val="nil"/>
              <w:bottom w:val="single" w:sz="4" w:space="0" w:color="000000"/>
              <w:right w:val="single" w:sz="4" w:space="0" w:color="000000"/>
            </w:tcBorders>
          </w:tcPr>
          <w:p w:rsidR="00E96104" w:rsidRDefault="00E96104" w:rsidP="00664F04">
            <w:pPr>
              <w:jc w:val="center"/>
              <w:rPr>
                <w:rFonts w:ascii="Calibri" w:eastAsia="Times New Roman" w:hAnsi="Calibri" w:cs="Calibri"/>
                <w:bCs/>
                <w:color w:val="000000"/>
                <w:sz w:val="20"/>
                <w:szCs w:val="20"/>
                <w:lang w:eastAsia="en-GB"/>
              </w:rPr>
            </w:pPr>
            <w:r>
              <w:rPr>
                <w:rFonts w:ascii="Calibri" w:eastAsia="Times New Roman" w:hAnsi="Calibri" w:cs="Calibri"/>
                <w:bCs/>
                <w:color w:val="000000"/>
                <w:sz w:val="20"/>
                <w:szCs w:val="20"/>
                <w:lang w:eastAsia="en-GB"/>
              </w:rPr>
              <w:t>Do not meet the criteria to be included in the academic year return</w:t>
            </w:r>
          </w:p>
        </w:tc>
      </w:tr>
      <w:tr w:rsidR="00E96104" w:rsidRPr="00664F04" w:rsidTr="00E96104">
        <w:trPr>
          <w:trHeight w:val="690"/>
        </w:trPr>
        <w:tc>
          <w:tcPr>
            <w:tcW w:w="993" w:type="dxa"/>
            <w:tcBorders>
              <w:top w:val="single" w:sz="4" w:space="0" w:color="000000"/>
              <w:left w:val="single" w:sz="4" w:space="0" w:color="000000"/>
              <w:bottom w:val="single" w:sz="4" w:space="0" w:color="000000"/>
              <w:right w:val="single" w:sz="4" w:space="0" w:color="000000"/>
            </w:tcBorders>
          </w:tcPr>
          <w:p w:rsidR="00E96104" w:rsidRPr="00664F04" w:rsidRDefault="00CF4CBF" w:rsidP="00664F04">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2015</w:t>
            </w:r>
            <w:r w:rsidR="00E96104" w:rsidRPr="00664F04">
              <w:rPr>
                <w:rFonts w:ascii="Calibri" w:eastAsia="Times New Roman" w:hAnsi="Calibri" w:cs="Calibri"/>
                <w:b/>
                <w:bCs/>
                <w:color w:val="000000"/>
                <w:sz w:val="20"/>
                <w:szCs w:val="20"/>
                <w:lang w:eastAsia="en-GB"/>
              </w:rPr>
              <w:t>-1</w:t>
            </w:r>
            <w:r>
              <w:rPr>
                <w:rFonts w:ascii="Calibri" w:eastAsia="Times New Roman" w:hAnsi="Calibri" w:cs="Calibri"/>
                <w:b/>
                <w:bCs/>
                <w:color w:val="000000"/>
                <w:sz w:val="20"/>
                <w:szCs w:val="20"/>
                <w:lang w:eastAsia="en-GB"/>
              </w:rPr>
              <w:t>6</w:t>
            </w:r>
          </w:p>
          <w:p w:rsidR="00E96104" w:rsidRPr="00664F04" w:rsidRDefault="00E96104" w:rsidP="00664F04">
            <w:pPr>
              <w:jc w:val="center"/>
              <w:rPr>
                <w:rFonts w:ascii="Calibri" w:eastAsia="Times New Roman" w:hAnsi="Calibri" w:cs="Calibri"/>
                <w:b/>
                <w:bCs/>
                <w:color w:val="000000"/>
                <w:sz w:val="22"/>
                <w:szCs w:val="22"/>
                <w:lang w:eastAsia="en-GB"/>
              </w:rPr>
            </w:pPr>
            <w:r w:rsidRPr="00664F04">
              <w:rPr>
                <w:rFonts w:ascii="Calibri" w:eastAsia="Times New Roman" w:hAnsi="Calibri" w:cs="Calibri"/>
                <w:b/>
                <w:bCs/>
                <w:color w:val="000000"/>
                <w:sz w:val="20"/>
                <w:szCs w:val="20"/>
                <w:lang w:eastAsia="en-GB"/>
              </w:rPr>
              <w:t>No. of pupils</w:t>
            </w:r>
            <w:r>
              <w:rPr>
                <w:rFonts w:ascii="Calibri" w:eastAsia="Times New Roman" w:hAnsi="Calibri" w:cs="Calibri"/>
                <w:b/>
                <w:bCs/>
                <w:color w:val="000000"/>
                <w:sz w:val="20"/>
                <w:szCs w:val="20"/>
                <w:lang w:eastAsia="en-GB"/>
              </w:rPr>
              <w:t xml:space="preserve"> excluded</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1134" w:type="dxa"/>
            <w:tcBorders>
              <w:top w:val="single" w:sz="4" w:space="0" w:color="000000"/>
              <w:left w:val="nil"/>
              <w:bottom w:val="single" w:sz="4" w:space="0" w:color="000000"/>
              <w:right w:val="single" w:sz="4" w:space="0" w:color="000000"/>
            </w:tcBorders>
          </w:tcPr>
          <w:p w:rsidR="00E96104" w:rsidRPr="00664F04" w:rsidRDefault="00E96104" w:rsidP="00664F04">
            <w:pPr>
              <w:jc w:val="center"/>
              <w:rPr>
                <w:rFonts w:ascii="Calibri" w:eastAsia="Times New Roman" w:hAnsi="Calibri" w:cs="Calibri"/>
                <w:b/>
                <w:bCs/>
                <w:color w:val="000000"/>
                <w:sz w:val="22"/>
                <w:szCs w:val="22"/>
                <w:lang w:eastAsia="en-GB"/>
              </w:rPr>
            </w:pPr>
          </w:p>
        </w:tc>
      </w:tr>
      <w:tr w:rsidR="00E96104" w:rsidRPr="00664F04" w:rsidTr="00E96104">
        <w:trPr>
          <w:trHeight w:val="690"/>
        </w:trPr>
        <w:tc>
          <w:tcPr>
            <w:tcW w:w="993" w:type="dxa"/>
            <w:tcBorders>
              <w:top w:val="single" w:sz="4" w:space="0" w:color="000000"/>
              <w:left w:val="single" w:sz="4" w:space="0" w:color="000000"/>
              <w:bottom w:val="single" w:sz="4" w:space="0" w:color="000000"/>
              <w:right w:val="single" w:sz="4" w:space="0" w:color="000000"/>
            </w:tcBorders>
          </w:tcPr>
          <w:p w:rsidR="00E96104" w:rsidRPr="00664F04" w:rsidRDefault="00CF4CBF" w:rsidP="00664F04">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2016-17</w:t>
            </w:r>
          </w:p>
          <w:p w:rsidR="00E96104" w:rsidRPr="00664F04" w:rsidRDefault="00E96104" w:rsidP="00664F04">
            <w:pPr>
              <w:jc w:val="center"/>
              <w:rPr>
                <w:rFonts w:ascii="Calibri" w:eastAsia="Times New Roman" w:hAnsi="Calibri" w:cs="Calibri"/>
                <w:b/>
                <w:bCs/>
                <w:color w:val="000000"/>
                <w:sz w:val="20"/>
                <w:szCs w:val="20"/>
                <w:lang w:eastAsia="en-GB"/>
              </w:rPr>
            </w:pPr>
            <w:r w:rsidRPr="00664F04">
              <w:rPr>
                <w:rFonts w:ascii="Calibri" w:eastAsia="Times New Roman" w:hAnsi="Calibri" w:cs="Calibri"/>
                <w:b/>
                <w:bCs/>
                <w:color w:val="000000"/>
                <w:sz w:val="20"/>
                <w:szCs w:val="20"/>
                <w:lang w:eastAsia="en-GB"/>
              </w:rPr>
              <w:t>No. of pupils</w:t>
            </w:r>
            <w:r>
              <w:rPr>
                <w:rFonts w:ascii="Calibri" w:eastAsia="Times New Roman" w:hAnsi="Calibri" w:cs="Calibri"/>
                <w:b/>
                <w:bCs/>
                <w:color w:val="000000"/>
                <w:sz w:val="20"/>
                <w:szCs w:val="20"/>
                <w:lang w:eastAsia="en-GB"/>
              </w:rPr>
              <w:t xml:space="preserve"> excluded</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1134" w:type="dxa"/>
            <w:tcBorders>
              <w:top w:val="single" w:sz="4" w:space="0" w:color="000000"/>
              <w:left w:val="nil"/>
              <w:bottom w:val="single" w:sz="4" w:space="0" w:color="000000"/>
              <w:right w:val="single" w:sz="4" w:space="0" w:color="000000"/>
            </w:tcBorders>
          </w:tcPr>
          <w:p w:rsidR="00E96104" w:rsidRPr="00664F04" w:rsidRDefault="00E96104" w:rsidP="00664F04">
            <w:pPr>
              <w:jc w:val="center"/>
              <w:rPr>
                <w:rFonts w:ascii="Calibri" w:eastAsia="Times New Roman" w:hAnsi="Calibri" w:cs="Calibri"/>
                <w:b/>
                <w:bCs/>
                <w:color w:val="000000"/>
                <w:sz w:val="22"/>
                <w:szCs w:val="22"/>
                <w:lang w:eastAsia="en-GB"/>
              </w:rPr>
            </w:pPr>
          </w:p>
        </w:tc>
      </w:tr>
      <w:tr w:rsidR="00E96104" w:rsidRPr="00664F04" w:rsidTr="00E96104">
        <w:trPr>
          <w:trHeight w:val="690"/>
        </w:trPr>
        <w:tc>
          <w:tcPr>
            <w:tcW w:w="993" w:type="dxa"/>
            <w:tcBorders>
              <w:top w:val="single" w:sz="4" w:space="0" w:color="000000"/>
              <w:left w:val="single" w:sz="4" w:space="0" w:color="000000"/>
              <w:bottom w:val="single" w:sz="4" w:space="0" w:color="000000"/>
              <w:right w:val="single" w:sz="4" w:space="0" w:color="000000"/>
            </w:tcBorders>
          </w:tcPr>
          <w:p w:rsidR="00E96104" w:rsidRPr="00664F04" w:rsidRDefault="00CF4CBF" w:rsidP="00664F04">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2017-18</w:t>
            </w:r>
          </w:p>
          <w:p w:rsidR="00E96104" w:rsidRPr="00664F04" w:rsidRDefault="00E96104" w:rsidP="00664F04">
            <w:pPr>
              <w:jc w:val="center"/>
              <w:rPr>
                <w:rFonts w:ascii="Calibri" w:eastAsia="Times New Roman" w:hAnsi="Calibri" w:cs="Calibri"/>
                <w:b/>
                <w:bCs/>
                <w:color w:val="000000"/>
                <w:sz w:val="20"/>
                <w:szCs w:val="20"/>
                <w:lang w:eastAsia="en-GB"/>
              </w:rPr>
            </w:pPr>
            <w:r w:rsidRPr="00664F04">
              <w:rPr>
                <w:rFonts w:ascii="Calibri" w:eastAsia="Times New Roman" w:hAnsi="Calibri" w:cs="Calibri"/>
                <w:b/>
                <w:bCs/>
                <w:color w:val="000000"/>
                <w:sz w:val="20"/>
                <w:szCs w:val="20"/>
                <w:lang w:eastAsia="en-GB"/>
              </w:rPr>
              <w:t>No. of pupils</w:t>
            </w:r>
            <w:r>
              <w:rPr>
                <w:rFonts w:ascii="Calibri" w:eastAsia="Times New Roman" w:hAnsi="Calibri" w:cs="Calibri"/>
                <w:b/>
                <w:bCs/>
                <w:color w:val="000000"/>
                <w:sz w:val="20"/>
                <w:szCs w:val="20"/>
                <w:lang w:eastAsia="en-GB"/>
              </w:rPr>
              <w:t xml:space="preserve"> excluded</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96104" w:rsidRPr="00664F04" w:rsidRDefault="00E96104" w:rsidP="00664F04">
            <w:pPr>
              <w:jc w:val="center"/>
              <w:rPr>
                <w:rFonts w:ascii="Calibri" w:eastAsia="Times New Roman" w:hAnsi="Calibri" w:cs="Calibri"/>
                <w:b/>
                <w:bCs/>
                <w:color w:val="000000"/>
                <w:sz w:val="22"/>
                <w:szCs w:val="22"/>
                <w:lang w:eastAsia="en-GB"/>
              </w:rPr>
            </w:pPr>
          </w:p>
        </w:tc>
        <w:tc>
          <w:tcPr>
            <w:tcW w:w="1134" w:type="dxa"/>
            <w:tcBorders>
              <w:top w:val="single" w:sz="4" w:space="0" w:color="000000"/>
              <w:left w:val="nil"/>
              <w:bottom w:val="single" w:sz="4" w:space="0" w:color="000000"/>
              <w:right w:val="single" w:sz="4" w:space="0" w:color="000000"/>
            </w:tcBorders>
          </w:tcPr>
          <w:p w:rsidR="00E96104" w:rsidRPr="00664F04" w:rsidRDefault="00E96104" w:rsidP="00664F04">
            <w:pPr>
              <w:jc w:val="center"/>
              <w:rPr>
                <w:rFonts w:ascii="Calibri" w:eastAsia="Times New Roman" w:hAnsi="Calibri" w:cs="Calibri"/>
                <w:b/>
                <w:bCs/>
                <w:color w:val="000000"/>
                <w:sz w:val="22"/>
                <w:szCs w:val="22"/>
                <w:lang w:eastAsia="en-GB"/>
              </w:rPr>
            </w:pPr>
          </w:p>
        </w:tc>
      </w:tr>
    </w:tbl>
    <w:p w:rsidR="00972F8E" w:rsidRDefault="00972F8E" w:rsidP="00972F8E"/>
    <w:p w:rsidR="00490396" w:rsidRPr="00490396" w:rsidRDefault="00490396" w:rsidP="00490396">
      <w:pPr>
        <w:rPr>
          <w:rFonts w:eastAsia="Calibri"/>
          <w:b/>
          <w:sz w:val="22"/>
          <w:szCs w:val="22"/>
        </w:rPr>
      </w:pPr>
      <w:r w:rsidRPr="00490396">
        <w:rPr>
          <w:rFonts w:eastAsia="Calibri"/>
          <w:b/>
          <w:sz w:val="22"/>
          <w:szCs w:val="22"/>
        </w:rPr>
        <w:t>Staying on rate</w:t>
      </w:r>
      <w:r w:rsidRPr="00490396">
        <w:rPr>
          <w:rStyle w:val="FootnoteReference"/>
          <w:rFonts w:eastAsia="Calibri"/>
          <w:b/>
          <w:sz w:val="22"/>
          <w:szCs w:val="22"/>
        </w:rPr>
        <w:footnoteReference w:id="10"/>
      </w:r>
      <w:r w:rsidRPr="00490396">
        <w:rPr>
          <w:rFonts w:eastAsia="Calibri"/>
          <w:b/>
          <w:sz w:val="22"/>
          <w:szCs w:val="22"/>
        </w:rPr>
        <w:t xml:space="preserve"> </w:t>
      </w:r>
      <w:r>
        <w:rPr>
          <w:b/>
          <w:sz w:val="22"/>
          <w:szCs w:val="22"/>
        </w:rPr>
        <w:t>2017/18</w:t>
      </w:r>
    </w:p>
    <w:p w:rsidR="00490396" w:rsidRPr="00490396" w:rsidRDefault="00490396" w:rsidP="00490396">
      <w:pPr>
        <w:jc w:val="both"/>
        <w:rPr>
          <w:rFonts w:eastAsia="Calibri"/>
          <w:sz w:val="22"/>
          <w:szCs w:val="22"/>
        </w:rPr>
      </w:pPr>
    </w:p>
    <w:p w:rsidR="00490396" w:rsidRPr="00490396" w:rsidRDefault="00490396" w:rsidP="00EE4E32">
      <w:pPr>
        <w:jc w:val="both"/>
        <w:rPr>
          <w:rFonts w:eastAsia="Calibri"/>
          <w:sz w:val="22"/>
          <w:szCs w:val="22"/>
        </w:rPr>
      </w:pPr>
      <w:r w:rsidRPr="00490396">
        <w:rPr>
          <w:rFonts w:eastAsia="Calibri"/>
          <w:sz w:val="22"/>
          <w:szCs w:val="22"/>
        </w:rPr>
        <w:t>Based on data held by the school and verified with the ETI, the table below shows the percentage of the pupils who stay on at school compared with the NI average for all schools and for the most recent year for which data is available.</w:t>
      </w:r>
    </w:p>
    <w:p w:rsidR="00490396" w:rsidRPr="00490396" w:rsidRDefault="00490396" w:rsidP="00490396">
      <w:pPr>
        <w:rPr>
          <w:rFonts w:eastAsia="Calibri"/>
          <w:b/>
          <w:sz w:val="22"/>
          <w:szCs w:val="22"/>
        </w:rPr>
      </w:pPr>
      <w:r w:rsidRPr="00490396">
        <w:rPr>
          <w:rFonts w:eastAsia="Calibri"/>
          <w:b/>
          <w:sz w:val="22"/>
          <w:szCs w:val="22"/>
        </w:rPr>
        <w:t xml:space="preserve">             </w:t>
      </w:r>
      <w:r w:rsidRPr="00490396">
        <w:rPr>
          <w:rFonts w:eastAsia="Calibri"/>
          <w:b/>
          <w:sz w:val="22"/>
          <w:szCs w:val="22"/>
        </w:rPr>
        <w:tab/>
      </w:r>
      <w:r w:rsidRPr="00490396">
        <w:rPr>
          <w:rFonts w:eastAsia="Calibri"/>
          <w:b/>
          <w:sz w:val="22"/>
          <w:szCs w:val="22"/>
        </w:rPr>
        <w:tab/>
      </w:r>
      <w:r w:rsidRPr="00490396">
        <w:rPr>
          <w:rFonts w:eastAsia="Calibri"/>
          <w:b/>
          <w:sz w:val="22"/>
          <w:szCs w:val="22"/>
        </w:rPr>
        <w:tab/>
      </w:r>
      <w:r w:rsidRPr="00490396">
        <w:rPr>
          <w:rFonts w:eastAsia="Calibri"/>
          <w:b/>
          <w:sz w:val="22"/>
          <w:szCs w:val="22"/>
        </w:rPr>
        <w:tab/>
      </w:r>
      <w:r w:rsidRPr="00490396">
        <w:rPr>
          <w:rFonts w:eastAsia="Calibri"/>
          <w:b/>
          <w:sz w:val="22"/>
          <w:szCs w:val="22"/>
        </w:rPr>
        <w:tab/>
        <w:t>NI Average          School</w:t>
      </w:r>
    </w:p>
    <w:tbl>
      <w:tblPr>
        <w:tblW w:w="7371" w:type="dxa"/>
        <w:tblInd w:w="-10" w:type="dxa"/>
        <w:tblLook w:val="04A0" w:firstRow="1" w:lastRow="0" w:firstColumn="1" w:lastColumn="0" w:noHBand="0" w:noVBand="1"/>
      </w:tblPr>
      <w:tblGrid>
        <w:gridCol w:w="3969"/>
        <w:gridCol w:w="1701"/>
        <w:gridCol w:w="1701"/>
      </w:tblGrid>
      <w:tr w:rsidR="00490396" w:rsidRPr="00C35977" w:rsidTr="00C53955">
        <w:trPr>
          <w:trHeight w:val="280"/>
        </w:trPr>
        <w:tc>
          <w:tcPr>
            <w:tcW w:w="3969" w:type="dxa"/>
            <w:tcBorders>
              <w:top w:val="single" w:sz="8" w:space="0" w:color="auto"/>
              <w:left w:val="single" w:sz="8" w:space="0" w:color="auto"/>
              <w:bottom w:val="single" w:sz="4" w:space="0" w:color="auto"/>
              <w:right w:val="nil"/>
            </w:tcBorders>
            <w:shd w:val="clear" w:color="auto" w:fill="auto"/>
            <w:noWrap/>
            <w:vAlign w:val="bottom"/>
          </w:tcPr>
          <w:p w:rsidR="00490396" w:rsidRPr="00490396" w:rsidRDefault="00490396" w:rsidP="00C53955">
            <w:pPr>
              <w:rPr>
                <w:rFonts w:eastAsia="Calibri"/>
                <w:sz w:val="22"/>
                <w:szCs w:val="22"/>
              </w:rPr>
            </w:pPr>
            <w:r w:rsidRPr="00490396">
              <w:rPr>
                <w:rFonts w:eastAsia="Calibri"/>
                <w:sz w:val="22"/>
                <w:szCs w:val="22"/>
              </w:rPr>
              <w:t xml:space="preserve">% </w:t>
            </w:r>
            <w:proofErr w:type="spellStart"/>
            <w:r w:rsidRPr="00490396">
              <w:rPr>
                <w:rFonts w:eastAsia="Calibri"/>
                <w:sz w:val="22"/>
                <w:szCs w:val="22"/>
              </w:rPr>
              <w:t>Yr</w:t>
            </w:r>
            <w:proofErr w:type="spellEnd"/>
            <w:r w:rsidRPr="00490396">
              <w:rPr>
                <w:rFonts w:eastAsia="Calibri"/>
                <w:sz w:val="22"/>
                <w:szCs w:val="22"/>
              </w:rPr>
              <w:t xml:space="preserve"> 12 staying on to </w:t>
            </w:r>
            <w:proofErr w:type="spellStart"/>
            <w:r w:rsidRPr="00490396">
              <w:rPr>
                <w:rFonts w:eastAsia="Calibri"/>
                <w:sz w:val="22"/>
                <w:szCs w:val="22"/>
              </w:rPr>
              <w:t>Yr</w:t>
            </w:r>
            <w:proofErr w:type="spellEnd"/>
            <w:r w:rsidRPr="00490396">
              <w:rPr>
                <w:rFonts w:eastAsia="Calibri"/>
                <w:sz w:val="22"/>
                <w:szCs w:val="22"/>
              </w:rPr>
              <w:t xml:space="preserve"> 13</w:t>
            </w:r>
          </w:p>
        </w:tc>
        <w:tc>
          <w:tcPr>
            <w:tcW w:w="1701" w:type="dxa"/>
            <w:tcBorders>
              <w:top w:val="single" w:sz="8" w:space="0" w:color="auto"/>
              <w:left w:val="single" w:sz="4" w:space="0" w:color="auto"/>
              <w:bottom w:val="single" w:sz="4" w:space="0" w:color="auto"/>
              <w:right w:val="single" w:sz="8" w:space="0" w:color="auto"/>
            </w:tcBorders>
            <w:shd w:val="clear" w:color="auto" w:fill="auto"/>
            <w:noWrap/>
          </w:tcPr>
          <w:p w:rsidR="00490396" w:rsidRPr="003B4C4B" w:rsidRDefault="003B4C4B" w:rsidP="00C53955">
            <w:pPr>
              <w:jc w:val="center"/>
              <w:rPr>
                <w:color w:val="FF0000"/>
                <w:sz w:val="22"/>
                <w:szCs w:val="22"/>
              </w:rPr>
            </w:pPr>
            <w:r w:rsidRPr="003B4C4B">
              <w:rPr>
                <w:color w:val="FF0000"/>
                <w:sz w:val="22"/>
                <w:szCs w:val="22"/>
              </w:rPr>
              <w:t>NB%</w:t>
            </w:r>
          </w:p>
        </w:tc>
        <w:tc>
          <w:tcPr>
            <w:tcW w:w="1701" w:type="dxa"/>
            <w:tcBorders>
              <w:top w:val="single" w:sz="8" w:space="0" w:color="auto"/>
              <w:left w:val="single" w:sz="4" w:space="0" w:color="auto"/>
              <w:bottom w:val="single" w:sz="4" w:space="0" w:color="auto"/>
              <w:right w:val="single" w:sz="8" w:space="0" w:color="auto"/>
            </w:tcBorders>
            <w:shd w:val="clear" w:color="auto" w:fill="auto"/>
            <w:noWrap/>
          </w:tcPr>
          <w:p w:rsidR="00490396" w:rsidRPr="00BA4474" w:rsidRDefault="00490396" w:rsidP="00C53955">
            <w:pPr>
              <w:jc w:val="center"/>
              <w:rPr>
                <w:sz w:val="22"/>
                <w:szCs w:val="22"/>
              </w:rPr>
            </w:pPr>
          </w:p>
        </w:tc>
      </w:tr>
      <w:tr w:rsidR="00490396" w:rsidRPr="00C35977" w:rsidTr="00C53955">
        <w:trPr>
          <w:trHeight w:val="296"/>
        </w:trPr>
        <w:tc>
          <w:tcPr>
            <w:tcW w:w="3969" w:type="dxa"/>
            <w:tcBorders>
              <w:top w:val="nil"/>
              <w:left w:val="single" w:sz="8" w:space="0" w:color="auto"/>
              <w:bottom w:val="single" w:sz="8" w:space="0" w:color="auto"/>
              <w:right w:val="nil"/>
            </w:tcBorders>
            <w:shd w:val="clear" w:color="auto" w:fill="auto"/>
            <w:noWrap/>
            <w:vAlign w:val="bottom"/>
          </w:tcPr>
          <w:p w:rsidR="00490396" w:rsidRPr="00490396" w:rsidRDefault="00490396" w:rsidP="00C53955">
            <w:pPr>
              <w:rPr>
                <w:rFonts w:eastAsia="Calibri"/>
                <w:sz w:val="22"/>
                <w:szCs w:val="22"/>
              </w:rPr>
            </w:pPr>
            <w:r w:rsidRPr="00490396">
              <w:rPr>
                <w:rFonts w:eastAsia="Calibri"/>
                <w:sz w:val="22"/>
                <w:szCs w:val="22"/>
              </w:rPr>
              <w:t xml:space="preserve">% </w:t>
            </w:r>
            <w:proofErr w:type="spellStart"/>
            <w:r w:rsidRPr="00490396">
              <w:rPr>
                <w:rFonts w:eastAsia="Calibri"/>
                <w:sz w:val="22"/>
                <w:szCs w:val="22"/>
              </w:rPr>
              <w:t>Yr</w:t>
            </w:r>
            <w:proofErr w:type="spellEnd"/>
            <w:r w:rsidRPr="00490396">
              <w:rPr>
                <w:rFonts w:eastAsia="Calibri"/>
                <w:sz w:val="22"/>
                <w:szCs w:val="22"/>
              </w:rPr>
              <w:t xml:space="preserve"> 13 staying on to </w:t>
            </w:r>
            <w:proofErr w:type="spellStart"/>
            <w:r w:rsidRPr="00490396">
              <w:rPr>
                <w:rFonts w:eastAsia="Calibri"/>
                <w:sz w:val="22"/>
                <w:szCs w:val="22"/>
              </w:rPr>
              <w:t>Yr</w:t>
            </w:r>
            <w:proofErr w:type="spellEnd"/>
            <w:r w:rsidRPr="00490396">
              <w:rPr>
                <w:rFonts w:eastAsia="Calibri"/>
                <w:sz w:val="22"/>
                <w:szCs w:val="22"/>
              </w:rPr>
              <w:t xml:space="preserve"> 14</w:t>
            </w:r>
          </w:p>
        </w:tc>
        <w:tc>
          <w:tcPr>
            <w:tcW w:w="1701" w:type="dxa"/>
            <w:tcBorders>
              <w:top w:val="nil"/>
              <w:left w:val="single" w:sz="4" w:space="0" w:color="auto"/>
              <w:bottom w:val="single" w:sz="8" w:space="0" w:color="auto"/>
              <w:right w:val="single" w:sz="8" w:space="0" w:color="auto"/>
            </w:tcBorders>
            <w:shd w:val="clear" w:color="auto" w:fill="auto"/>
            <w:noWrap/>
          </w:tcPr>
          <w:p w:rsidR="00490396" w:rsidRPr="003B4C4B" w:rsidRDefault="003B4C4B" w:rsidP="00C53955">
            <w:pPr>
              <w:jc w:val="center"/>
              <w:rPr>
                <w:color w:val="FF0000"/>
                <w:sz w:val="22"/>
                <w:szCs w:val="22"/>
              </w:rPr>
            </w:pPr>
            <w:r w:rsidRPr="003B4C4B">
              <w:rPr>
                <w:color w:val="FF0000"/>
                <w:sz w:val="22"/>
                <w:szCs w:val="22"/>
              </w:rPr>
              <w:t>NB%</w:t>
            </w:r>
          </w:p>
        </w:tc>
        <w:tc>
          <w:tcPr>
            <w:tcW w:w="1701" w:type="dxa"/>
            <w:tcBorders>
              <w:top w:val="nil"/>
              <w:left w:val="single" w:sz="4" w:space="0" w:color="auto"/>
              <w:bottom w:val="single" w:sz="8" w:space="0" w:color="auto"/>
              <w:right w:val="single" w:sz="8" w:space="0" w:color="auto"/>
            </w:tcBorders>
            <w:shd w:val="clear" w:color="auto" w:fill="auto"/>
            <w:noWrap/>
          </w:tcPr>
          <w:p w:rsidR="00490396" w:rsidRPr="00BA4474" w:rsidRDefault="00490396" w:rsidP="00C53955">
            <w:pPr>
              <w:jc w:val="center"/>
              <w:rPr>
                <w:sz w:val="22"/>
                <w:szCs w:val="22"/>
              </w:rPr>
            </w:pPr>
          </w:p>
        </w:tc>
      </w:tr>
    </w:tbl>
    <w:p w:rsidR="003B4C4B" w:rsidRDefault="003B4C4B" w:rsidP="00972F8E">
      <w:pPr>
        <w:rPr>
          <w:bCs/>
          <w:i/>
          <w:iCs/>
          <w:color w:val="FF0000"/>
        </w:rPr>
      </w:pPr>
    </w:p>
    <w:p w:rsidR="003B4C4B" w:rsidRPr="00D27631" w:rsidRDefault="003B4C4B" w:rsidP="00972F8E">
      <w:pPr>
        <w:rPr>
          <w:color w:val="FF0000"/>
          <w:sz w:val="22"/>
          <w:szCs w:val="22"/>
        </w:rPr>
      </w:pPr>
      <w:r>
        <w:rPr>
          <w:bCs/>
          <w:i/>
          <w:iCs/>
          <w:color w:val="FF0000"/>
        </w:rPr>
        <w:t>NB*</w:t>
      </w:r>
      <w:r>
        <w:rPr>
          <w:bCs/>
          <w:i/>
          <w:iCs/>
        </w:rPr>
        <w:t xml:space="preserve">: for the staying on rate figures above, please insert appropriate NI </w:t>
      </w:r>
      <w:proofErr w:type="gramStart"/>
      <w:r>
        <w:rPr>
          <w:bCs/>
          <w:i/>
          <w:iCs/>
        </w:rPr>
        <w:t>average(</w:t>
      </w:r>
      <w:proofErr w:type="gramEnd"/>
      <w:r>
        <w:rPr>
          <w:bCs/>
          <w:i/>
          <w:iCs/>
        </w:rPr>
        <w:t>Grammar or Non-Grammar)</w:t>
      </w:r>
    </w:p>
    <w:p w:rsidR="003B4C4B" w:rsidRDefault="003B4C4B" w:rsidP="00972F8E">
      <w:pPr>
        <w:rPr>
          <w:sz w:val="22"/>
          <w:szCs w:val="22"/>
        </w:rPr>
      </w:pPr>
    </w:p>
    <w:p w:rsidR="00972F8E" w:rsidRDefault="00972F8E" w:rsidP="00972F8E">
      <w:pPr>
        <w:rPr>
          <w:sz w:val="22"/>
          <w:szCs w:val="22"/>
        </w:rPr>
      </w:pPr>
      <w:r>
        <w:rPr>
          <w:sz w:val="22"/>
          <w:szCs w:val="22"/>
        </w:rPr>
        <w:t>Signed ________________</w:t>
      </w:r>
      <w:r w:rsidR="001D09EF">
        <w:rPr>
          <w:sz w:val="22"/>
          <w:szCs w:val="22"/>
        </w:rPr>
        <w:t>________</w:t>
      </w:r>
      <w:r w:rsidR="001D09EF">
        <w:rPr>
          <w:sz w:val="22"/>
          <w:szCs w:val="22"/>
        </w:rPr>
        <w:softHyphen/>
      </w:r>
      <w:r w:rsidR="001D09EF">
        <w:rPr>
          <w:sz w:val="22"/>
          <w:szCs w:val="22"/>
        </w:rPr>
        <w:softHyphen/>
        <w:t>_________ (Principal)</w:t>
      </w:r>
      <w:r w:rsidR="001D09EF">
        <w:rPr>
          <w:sz w:val="22"/>
          <w:szCs w:val="22"/>
        </w:rPr>
        <w:tab/>
      </w:r>
      <w:r>
        <w:rPr>
          <w:sz w:val="22"/>
          <w:szCs w:val="22"/>
        </w:rPr>
        <w:t xml:space="preserve">Date </w:t>
      </w:r>
      <w:r w:rsidR="001D09EF">
        <w:rPr>
          <w:sz w:val="22"/>
          <w:szCs w:val="22"/>
        </w:rPr>
        <w:t>__________</w:t>
      </w:r>
    </w:p>
    <w:p w:rsidR="00972F8E" w:rsidRDefault="00972F8E" w:rsidP="00972F8E">
      <w:pPr>
        <w:rPr>
          <w:sz w:val="22"/>
          <w:szCs w:val="22"/>
        </w:rPr>
      </w:pPr>
    </w:p>
    <w:p w:rsidR="00972F8E" w:rsidRDefault="00972F8E" w:rsidP="00972F8E">
      <w:pPr>
        <w:rPr>
          <w:sz w:val="22"/>
          <w:szCs w:val="22"/>
        </w:rPr>
      </w:pPr>
    </w:p>
    <w:p w:rsidR="00C15BA5" w:rsidRDefault="00C15BA5" w:rsidP="00972F8E">
      <w:pPr>
        <w:rPr>
          <w:sz w:val="22"/>
          <w:szCs w:val="22"/>
        </w:rPr>
      </w:pPr>
    </w:p>
    <w:p w:rsidR="00972F8E" w:rsidRDefault="00972F8E" w:rsidP="00972F8E">
      <w:pPr>
        <w:rPr>
          <w:sz w:val="22"/>
          <w:szCs w:val="22"/>
        </w:rPr>
      </w:pPr>
      <w:r>
        <w:rPr>
          <w:sz w:val="22"/>
          <w:szCs w:val="22"/>
        </w:rPr>
        <w:t>Signed _________________________________ (Chair)</w:t>
      </w:r>
      <w:r>
        <w:rPr>
          <w:sz w:val="22"/>
          <w:szCs w:val="22"/>
        </w:rPr>
        <w:tab/>
      </w:r>
      <w:r>
        <w:rPr>
          <w:sz w:val="22"/>
          <w:szCs w:val="22"/>
        </w:rPr>
        <w:tab/>
        <w:t xml:space="preserve">Date </w:t>
      </w:r>
      <w:r w:rsidR="001D09EF">
        <w:rPr>
          <w:sz w:val="22"/>
          <w:szCs w:val="22"/>
        </w:rPr>
        <w:t>__________</w:t>
      </w:r>
    </w:p>
    <w:p w:rsidR="003B4C4B" w:rsidRDefault="003B4C4B" w:rsidP="00972F8E">
      <w:pPr>
        <w:spacing w:after="200" w:line="276" w:lineRule="auto"/>
        <w:rPr>
          <w:b/>
          <w:bCs/>
          <w:iCs/>
          <w:u w:val="single"/>
        </w:rPr>
      </w:pPr>
    </w:p>
    <w:p w:rsidR="00972F8E" w:rsidRPr="00972F8E" w:rsidRDefault="00972F8E" w:rsidP="00972F8E">
      <w:pPr>
        <w:spacing w:after="200" w:line="276" w:lineRule="auto"/>
        <w:rPr>
          <w:rFonts w:eastAsia="Calibri"/>
        </w:rPr>
      </w:pPr>
      <w:r w:rsidRPr="00B600BC">
        <w:rPr>
          <w:b/>
          <w:bCs/>
          <w:iCs/>
          <w:u w:val="single"/>
        </w:rPr>
        <w:lastRenderedPageBreak/>
        <w:t>SECTION B</w:t>
      </w:r>
    </w:p>
    <w:p w:rsidR="00972F8E" w:rsidRDefault="00972F8E" w:rsidP="00972F8E">
      <w:pPr>
        <w:pStyle w:val="NoSpacing"/>
        <w:rPr>
          <w:rFonts w:cs="Arial"/>
          <w:bCs/>
          <w:iCs/>
        </w:rPr>
      </w:pPr>
    </w:p>
    <w:p w:rsidR="00972F8E" w:rsidRDefault="00972F8E" w:rsidP="00972F8E">
      <w:pPr>
        <w:pStyle w:val="NoSpacing"/>
        <w:rPr>
          <w:rFonts w:cs="Arial"/>
          <w:bCs/>
          <w:iCs/>
        </w:rPr>
      </w:pPr>
      <w:r>
        <w:rPr>
          <w:rFonts w:cs="Arial"/>
          <w:bCs/>
          <w:iCs/>
        </w:rPr>
        <w:t>When completing Section B, evaluations, w</w:t>
      </w:r>
      <w:r w:rsidR="00ED26C8">
        <w:rPr>
          <w:rFonts w:cs="Arial"/>
          <w:bCs/>
          <w:iCs/>
        </w:rPr>
        <w:t>h</w:t>
      </w:r>
      <w:r>
        <w:rPr>
          <w:rFonts w:cs="Arial"/>
          <w:bCs/>
          <w:iCs/>
        </w:rPr>
        <w:t xml:space="preserve">ere appropriate, should be </w:t>
      </w:r>
      <w:r w:rsidRPr="006F22BD">
        <w:rPr>
          <w:rFonts w:cs="Arial"/>
          <w:bCs/>
          <w:iCs/>
          <w:u w:val="single"/>
        </w:rPr>
        <w:t>concise</w:t>
      </w:r>
      <w:r>
        <w:rPr>
          <w:rFonts w:cs="Arial"/>
          <w:bCs/>
          <w:iCs/>
        </w:rPr>
        <w:t xml:space="preserve"> and taken from the school development plan.</w:t>
      </w:r>
      <w:r w:rsidR="006F22BD">
        <w:rPr>
          <w:rFonts w:cs="Arial"/>
          <w:bCs/>
          <w:iCs/>
        </w:rPr>
        <w:t xml:space="preserve">   </w:t>
      </w:r>
    </w:p>
    <w:p w:rsidR="00972F8E" w:rsidRDefault="00972F8E" w:rsidP="00972F8E">
      <w:pPr>
        <w:pStyle w:val="NoSpacing"/>
        <w:rPr>
          <w:rFonts w:cs="Arial"/>
          <w:b/>
        </w:rPr>
      </w:pPr>
    </w:p>
    <w:p w:rsidR="00972F8E" w:rsidRPr="009963BC" w:rsidRDefault="00972F8E" w:rsidP="00972F8E">
      <w:pPr>
        <w:pStyle w:val="NoSpacing"/>
        <w:rPr>
          <w:rFonts w:cs="Arial"/>
          <w:b/>
        </w:rPr>
      </w:pPr>
      <w:r>
        <w:rPr>
          <w:rFonts w:cs="Arial"/>
          <w:b/>
        </w:rPr>
        <w:t>School’s evaluation of standard of learning, skills and dispositions</w:t>
      </w:r>
      <w:r w:rsidRPr="009963BC">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72F8E" w:rsidTr="00972F8E">
        <w:trPr>
          <w:trHeight w:val="567"/>
        </w:trPr>
        <w:tc>
          <w:tcPr>
            <w:tcW w:w="9854" w:type="dxa"/>
          </w:tcPr>
          <w:p w:rsidR="00972F8E" w:rsidRPr="00972F8E" w:rsidRDefault="00972F8E" w:rsidP="00FD45EB">
            <w:pPr>
              <w:pStyle w:val="NoSpacing"/>
              <w:rPr>
                <w:rFonts w:cs="Arial"/>
              </w:rPr>
            </w:pPr>
          </w:p>
        </w:tc>
      </w:tr>
    </w:tbl>
    <w:p w:rsidR="00972F8E" w:rsidRPr="009963BC" w:rsidRDefault="00972F8E" w:rsidP="00972F8E">
      <w:pPr>
        <w:pStyle w:val="NoSpacing"/>
        <w:rPr>
          <w:i/>
          <w:color w:val="0000FF"/>
        </w:rPr>
      </w:pPr>
      <w:r>
        <w:rPr>
          <w:i/>
          <w:color w:val="0000FF"/>
        </w:rPr>
        <w:t>For exampl</w:t>
      </w:r>
      <w:r w:rsidRPr="009963BC">
        <w:rPr>
          <w:i/>
          <w:color w:val="0000FF"/>
        </w:rPr>
        <w:t>e:</w:t>
      </w:r>
    </w:p>
    <w:p w:rsidR="00972F8E" w:rsidRPr="009963BC" w:rsidRDefault="00972F8E" w:rsidP="00972F8E">
      <w:pPr>
        <w:pStyle w:val="NoSpacing"/>
        <w:numPr>
          <w:ilvl w:val="0"/>
          <w:numId w:val="18"/>
        </w:numPr>
        <w:rPr>
          <w:i/>
          <w:color w:val="0000FF"/>
        </w:rPr>
      </w:pPr>
      <w:r>
        <w:rPr>
          <w:i/>
          <w:color w:val="0000FF"/>
        </w:rPr>
        <w:t>An overall evaluation of standards of work and learning, including levels of motivation, pupils’ expectations, communication/using mathematics/ICT across the curriculum</w:t>
      </w:r>
    </w:p>
    <w:p w:rsidR="00972F8E" w:rsidRPr="00DF56F8" w:rsidRDefault="00972F8E" w:rsidP="00972F8E">
      <w:pPr>
        <w:pStyle w:val="NoSpacing"/>
        <w:numPr>
          <w:ilvl w:val="0"/>
          <w:numId w:val="18"/>
        </w:numPr>
        <w:rPr>
          <w:i/>
          <w:color w:val="0000FF"/>
        </w:rPr>
      </w:pPr>
      <w:r>
        <w:rPr>
          <w:i/>
          <w:color w:val="0000FF"/>
        </w:rPr>
        <w:t>Thinking skills and personal capabilities, i</w:t>
      </w:r>
      <w:r w:rsidRPr="00DF56F8">
        <w:rPr>
          <w:i/>
          <w:color w:val="0000FF"/>
        </w:rPr>
        <w:t>ndependence, working with others</w:t>
      </w:r>
    </w:p>
    <w:p w:rsidR="00972F8E" w:rsidRPr="009963BC" w:rsidRDefault="00972F8E" w:rsidP="00972F8E">
      <w:pPr>
        <w:pStyle w:val="NoSpacing"/>
        <w:numPr>
          <w:ilvl w:val="0"/>
          <w:numId w:val="18"/>
        </w:numPr>
        <w:rPr>
          <w:i/>
          <w:color w:val="0000FF"/>
        </w:rPr>
      </w:pPr>
      <w:r>
        <w:rPr>
          <w:i/>
          <w:color w:val="0000FF"/>
        </w:rPr>
        <w:t xml:space="preserve">Ability to participate effectively in society and contribute to the local and global economy </w:t>
      </w:r>
    </w:p>
    <w:p w:rsidR="00972F8E" w:rsidRDefault="00972F8E" w:rsidP="00972F8E">
      <w:pPr>
        <w:pStyle w:val="NoSpacing"/>
        <w:rPr>
          <w:rFonts w:cs="Arial"/>
          <w:b/>
        </w:rPr>
      </w:pPr>
    </w:p>
    <w:p w:rsidR="00972F8E" w:rsidRPr="009963BC" w:rsidRDefault="00972F8E" w:rsidP="00972F8E">
      <w:pPr>
        <w:pStyle w:val="NoSpacing"/>
        <w:rPr>
          <w:rFonts w:cs="Arial"/>
          <w:b/>
        </w:rPr>
      </w:pPr>
      <w:bookmarkStart w:id="1" w:name="OLE_LINK3"/>
      <w:r w:rsidRPr="009963BC">
        <w:rPr>
          <w:rFonts w:cs="Arial"/>
          <w:b/>
        </w:rPr>
        <w:t>School’s evaluation of the headline standards achieved by the pupils at GCSE: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72F8E" w:rsidTr="00972F8E">
        <w:trPr>
          <w:trHeight w:val="567"/>
        </w:trPr>
        <w:tc>
          <w:tcPr>
            <w:tcW w:w="9854" w:type="dxa"/>
          </w:tcPr>
          <w:p w:rsidR="00972F8E" w:rsidRPr="00972F8E" w:rsidRDefault="00972F8E" w:rsidP="00FD45EB">
            <w:pPr>
              <w:pStyle w:val="NoSpacing"/>
              <w:rPr>
                <w:rFonts w:cs="Arial"/>
              </w:rPr>
            </w:pPr>
          </w:p>
        </w:tc>
      </w:tr>
    </w:tbl>
    <w:p w:rsidR="00972F8E" w:rsidRPr="009963BC" w:rsidRDefault="00972F8E" w:rsidP="00972F8E">
      <w:pPr>
        <w:pStyle w:val="NoSpacing"/>
        <w:rPr>
          <w:i/>
          <w:color w:val="0000FF"/>
        </w:rPr>
      </w:pPr>
      <w:r w:rsidRPr="009963BC">
        <w:rPr>
          <w:i/>
          <w:color w:val="0000FF"/>
        </w:rPr>
        <w:t>Please include:</w:t>
      </w:r>
    </w:p>
    <w:p w:rsidR="00972F8E" w:rsidRPr="009963BC" w:rsidRDefault="00972F8E" w:rsidP="00972F8E">
      <w:pPr>
        <w:pStyle w:val="NoSpacing"/>
        <w:numPr>
          <w:ilvl w:val="0"/>
          <w:numId w:val="18"/>
        </w:numPr>
        <w:rPr>
          <w:i/>
          <w:color w:val="0000FF"/>
        </w:rPr>
      </w:pPr>
      <w:r w:rsidRPr="009963BC">
        <w:rPr>
          <w:i/>
          <w:color w:val="0000FF"/>
        </w:rPr>
        <w:t>An overall evaluation of p</w:t>
      </w:r>
      <w:r w:rsidR="005A58C2">
        <w:rPr>
          <w:i/>
          <w:color w:val="0000FF"/>
        </w:rPr>
        <w:t>erformance at GCSE (O/VG/G/requires improvement</w:t>
      </w:r>
      <w:r w:rsidRPr="009963BC">
        <w:rPr>
          <w:i/>
          <w:color w:val="0000FF"/>
        </w:rPr>
        <w:t>)</w:t>
      </w:r>
    </w:p>
    <w:p w:rsidR="00972F8E" w:rsidRPr="009963BC" w:rsidRDefault="00972F8E" w:rsidP="00972F8E">
      <w:pPr>
        <w:pStyle w:val="NoSpacing"/>
        <w:numPr>
          <w:ilvl w:val="0"/>
          <w:numId w:val="18"/>
        </w:numPr>
        <w:rPr>
          <w:i/>
          <w:color w:val="0000FF"/>
        </w:rPr>
      </w:pPr>
      <w:r w:rsidRPr="009963BC">
        <w:rPr>
          <w:i/>
          <w:color w:val="0000FF"/>
        </w:rPr>
        <w:t>A summary of the performance of, and trends in, headline indicators</w:t>
      </w:r>
      <w:r w:rsidR="00287BD0">
        <w:rPr>
          <w:i/>
          <w:color w:val="0000FF"/>
        </w:rPr>
        <w:t xml:space="preserve"> – use of benchmarking data (</w:t>
      </w:r>
      <w:r w:rsidR="00287BD0" w:rsidRPr="00ED26C8">
        <w:rPr>
          <w:b/>
          <w:i/>
          <w:color w:val="0000FF"/>
        </w:rPr>
        <w:t>median</w:t>
      </w:r>
      <w:r w:rsidR="00287BD0">
        <w:rPr>
          <w:i/>
          <w:color w:val="0000FF"/>
        </w:rPr>
        <w:t>) for similar schools in free school meals band</w:t>
      </w:r>
    </w:p>
    <w:bookmarkEnd w:id="1"/>
    <w:p w:rsidR="00972F8E" w:rsidRDefault="00972F8E" w:rsidP="00972F8E">
      <w:pPr>
        <w:pStyle w:val="NoSpacing"/>
        <w:ind w:left="720"/>
      </w:pPr>
    </w:p>
    <w:p w:rsidR="00972F8E" w:rsidRPr="009963BC" w:rsidRDefault="00972F8E" w:rsidP="00972F8E">
      <w:pPr>
        <w:pStyle w:val="NoSpacing"/>
        <w:rPr>
          <w:rFonts w:cs="Arial"/>
          <w:b/>
        </w:rPr>
      </w:pPr>
      <w:r w:rsidRPr="009963BC">
        <w:rPr>
          <w:rFonts w:cs="Arial"/>
          <w:b/>
        </w:rPr>
        <w:t>School’s evaluation of the standards achieved by the pupils in individual subjects at GCSE: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72F8E" w:rsidTr="00972F8E">
        <w:trPr>
          <w:trHeight w:val="567"/>
        </w:trPr>
        <w:tc>
          <w:tcPr>
            <w:tcW w:w="9854" w:type="dxa"/>
          </w:tcPr>
          <w:p w:rsidR="00972F8E" w:rsidRPr="00972F8E" w:rsidRDefault="00972F8E" w:rsidP="00FD45EB">
            <w:pPr>
              <w:pStyle w:val="NoSpacing"/>
              <w:rPr>
                <w:rFonts w:cs="Arial"/>
              </w:rPr>
            </w:pPr>
          </w:p>
        </w:tc>
      </w:tr>
    </w:tbl>
    <w:p w:rsidR="00972F8E" w:rsidRPr="009963BC" w:rsidRDefault="00972F8E" w:rsidP="00972F8E">
      <w:pPr>
        <w:pStyle w:val="NoSpacing"/>
        <w:rPr>
          <w:i/>
          <w:color w:val="0000FF"/>
        </w:rPr>
      </w:pPr>
      <w:r w:rsidRPr="009963BC">
        <w:rPr>
          <w:i/>
          <w:color w:val="0000FF"/>
        </w:rPr>
        <w:t>Please include:</w:t>
      </w:r>
    </w:p>
    <w:p w:rsidR="00972F8E" w:rsidRPr="009963BC" w:rsidRDefault="00972F8E" w:rsidP="00972F8E">
      <w:pPr>
        <w:pStyle w:val="NoSpacing"/>
        <w:numPr>
          <w:ilvl w:val="0"/>
          <w:numId w:val="18"/>
        </w:numPr>
        <w:rPr>
          <w:i/>
          <w:color w:val="0000FF"/>
        </w:rPr>
      </w:pPr>
      <w:r w:rsidRPr="009963BC">
        <w:rPr>
          <w:i/>
          <w:color w:val="0000FF"/>
        </w:rPr>
        <w:t xml:space="preserve">A summary of the performance of, and </w:t>
      </w:r>
      <w:r>
        <w:rPr>
          <w:i/>
          <w:color w:val="0000FF"/>
        </w:rPr>
        <w:t xml:space="preserve">significant </w:t>
      </w:r>
      <w:r w:rsidRPr="009963BC">
        <w:rPr>
          <w:i/>
          <w:color w:val="0000FF"/>
        </w:rPr>
        <w:t>trends in, individual subjects compared with the respective three-year NI average</w:t>
      </w:r>
      <w:r w:rsidR="00287BD0">
        <w:rPr>
          <w:i/>
          <w:color w:val="0000FF"/>
        </w:rPr>
        <w:t>s</w:t>
      </w:r>
      <w:r w:rsidRPr="009963BC">
        <w:rPr>
          <w:i/>
          <w:color w:val="0000FF"/>
        </w:rPr>
        <w:t xml:space="preserve"> </w:t>
      </w:r>
      <w:r w:rsidR="00287BD0">
        <w:rPr>
          <w:i/>
          <w:color w:val="0000FF"/>
        </w:rPr>
        <w:t>at A*-C, A*-B, A*-A where appropriate</w:t>
      </w:r>
      <w:r w:rsidR="00287BD0" w:rsidRPr="009963BC">
        <w:rPr>
          <w:i/>
          <w:color w:val="0000FF"/>
        </w:rPr>
        <w:t xml:space="preserve"> </w:t>
      </w:r>
      <w:r w:rsidRPr="009963BC">
        <w:rPr>
          <w:i/>
          <w:color w:val="0000FF"/>
        </w:rPr>
        <w:t xml:space="preserve">(see </w:t>
      </w:r>
      <w:r w:rsidR="00A32D12">
        <w:rPr>
          <w:i/>
          <w:color w:val="0000FF"/>
        </w:rPr>
        <w:t xml:space="preserve">FFT data sets </w:t>
      </w:r>
      <w:r w:rsidRPr="009963BC">
        <w:rPr>
          <w:i/>
          <w:color w:val="0000FF"/>
        </w:rPr>
        <w:t>in SSID)</w:t>
      </w:r>
    </w:p>
    <w:p w:rsidR="00972F8E" w:rsidRDefault="00972F8E" w:rsidP="00972F8E">
      <w:pPr>
        <w:pStyle w:val="NoSpacing"/>
        <w:ind w:left="720"/>
      </w:pPr>
    </w:p>
    <w:p w:rsidR="00972F8E" w:rsidRPr="009963BC" w:rsidRDefault="00972F8E" w:rsidP="00972F8E">
      <w:pPr>
        <w:pStyle w:val="NoSpacing"/>
        <w:rPr>
          <w:rFonts w:cs="Arial"/>
          <w:b/>
        </w:rPr>
      </w:pPr>
      <w:r w:rsidRPr="009963BC">
        <w:rPr>
          <w:rFonts w:cs="Arial"/>
          <w:b/>
        </w:rPr>
        <w:t>School’s evaluation of the headline standar</w:t>
      </w:r>
      <w:r>
        <w:rPr>
          <w:rFonts w:cs="Arial"/>
          <w:b/>
        </w:rPr>
        <w:t>ds achieved by the pupils at GC</w:t>
      </w:r>
      <w:r w:rsidRPr="009963BC">
        <w:rPr>
          <w:rFonts w:cs="Arial"/>
          <w:b/>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72F8E" w:rsidTr="00972F8E">
        <w:trPr>
          <w:trHeight w:val="567"/>
        </w:trPr>
        <w:tc>
          <w:tcPr>
            <w:tcW w:w="9854" w:type="dxa"/>
          </w:tcPr>
          <w:p w:rsidR="00972F8E" w:rsidRPr="00972F8E" w:rsidRDefault="00972F8E" w:rsidP="00FD45EB">
            <w:pPr>
              <w:pStyle w:val="NoSpacing"/>
              <w:rPr>
                <w:rFonts w:cs="Arial"/>
              </w:rPr>
            </w:pPr>
          </w:p>
        </w:tc>
      </w:tr>
    </w:tbl>
    <w:p w:rsidR="00972F8E" w:rsidRPr="009963BC" w:rsidRDefault="00972F8E" w:rsidP="00972F8E">
      <w:pPr>
        <w:pStyle w:val="NoSpacing"/>
        <w:rPr>
          <w:i/>
          <w:color w:val="0000FF"/>
        </w:rPr>
      </w:pPr>
      <w:r w:rsidRPr="009963BC">
        <w:rPr>
          <w:i/>
          <w:color w:val="0000FF"/>
        </w:rPr>
        <w:t>Please include:</w:t>
      </w:r>
    </w:p>
    <w:p w:rsidR="00972F8E" w:rsidRPr="009963BC" w:rsidRDefault="00972F8E" w:rsidP="00972F8E">
      <w:pPr>
        <w:pStyle w:val="NoSpacing"/>
        <w:numPr>
          <w:ilvl w:val="0"/>
          <w:numId w:val="18"/>
        </w:numPr>
        <w:rPr>
          <w:i/>
          <w:color w:val="0000FF"/>
        </w:rPr>
      </w:pPr>
      <w:r w:rsidRPr="009963BC">
        <w:rPr>
          <w:i/>
          <w:color w:val="0000FF"/>
        </w:rPr>
        <w:t>An overall evaluation of performance at GCSE (O/VG/G/</w:t>
      </w:r>
      <w:r w:rsidR="005A58C2">
        <w:rPr>
          <w:i/>
          <w:color w:val="0000FF"/>
        </w:rPr>
        <w:t>requires improvement</w:t>
      </w:r>
      <w:r w:rsidRPr="009963BC">
        <w:rPr>
          <w:i/>
          <w:color w:val="0000FF"/>
        </w:rPr>
        <w:t>)</w:t>
      </w:r>
    </w:p>
    <w:p w:rsidR="00972F8E" w:rsidRPr="009963BC" w:rsidRDefault="00972F8E" w:rsidP="00972F8E">
      <w:pPr>
        <w:pStyle w:val="NoSpacing"/>
        <w:numPr>
          <w:ilvl w:val="0"/>
          <w:numId w:val="18"/>
        </w:numPr>
        <w:rPr>
          <w:i/>
          <w:color w:val="0000FF"/>
        </w:rPr>
      </w:pPr>
      <w:r w:rsidRPr="009963BC">
        <w:rPr>
          <w:i/>
          <w:color w:val="0000FF"/>
        </w:rPr>
        <w:t>A summary of the performance of, and trends in, headline indicators</w:t>
      </w:r>
      <w:r w:rsidR="00287BD0">
        <w:rPr>
          <w:i/>
          <w:color w:val="0000FF"/>
        </w:rPr>
        <w:t>- use of benchmarking data (</w:t>
      </w:r>
      <w:r w:rsidR="00287BD0" w:rsidRPr="00ED26C8">
        <w:rPr>
          <w:b/>
          <w:i/>
          <w:color w:val="0000FF"/>
        </w:rPr>
        <w:t>median</w:t>
      </w:r>
      <w:r w:rsidR="00287BD0">
        <w:rPr>
          <w:i/>
          <w:color w:val="0000FF"/>
        </w:rPr>
        <w:t>) for similar schools in free school meals band</w:t>
      </w:r>
    </w:p>
    <w:p w:rsidR="00972F8E" w:rsidRDefault="00972F8E" w:rsidP="00972F8E">
      <w:pPr>
        <w:pStyle w:val="NoSpacing"/>
        <w:ind w:left="720"/>
      </w:pPr>
    </w:p>
    <w:p w:rsidR="00D27631" w:rsidRDefault="00D27631" w:rsidP="00972F8E">
      <w:pPr>
        <w:pStyle w:val="NoSpacing"/>
        <w:rPr>
          <w:rFonts w:cs="Arial"/>
          <w:b/>
        </w:rPr>
      </w:pPr>
    </w:p>
    <w:p w:rsidR="00972F8E" w:rsidRPr="009963BC" w:rsidRDefault="00972F8E" w:rsidP="00972F8E">
      <w:pPr>
        <w:pStyle w:val="NoSpacing"/>
        <w:rPr>
          <w:rFonts w:cs="Arial"/>
          <w:b/>
        </w:rPr>
      </w:pPr>
      <w:r w:rsidRPr="009963BC">
        <w:rPr>
          <w:rFonts w:cs="Arial"/>
          <w:b/>
        </w:rPr>
        <w:t xml:space="preserve">School’s evaluation of the standards achieved by the pupils in individual subjects </w:t>
      </w:r>
      <w:r>
        <w:rPr>
          <w:rFonts w:cs="Arial"/>
          <w:b/>
        </w:rPr>
        <w:t>at GC</w:t>
      </w:r>
      <w:r w:rsidRPr="009963BC">
        <w:rPr>
          <w:rFonts w:cs="Arial"/>
          <w:b/>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72F8E" w:rsidTr="00972F8E">
        <w:trPr>
          <w:trHeight w:val="567"/>
        </w:trPr>
        <w:tc>
          <w:tcPr>
            <w:tcW w:w="9854" w:type="dxa"/>
          </w:tcPr>
          <w:p w:rsidR="00972F8E" w:rsidRPr="00972F8E" w:rsidRDefault="00972F8E" w:rsidP="00FD45EB">
            <w:pPr>
              <w:pStyle w:val="NoSpacing"/>
              <w:rPr>
                <w:rFonts w:cs="Arial"/>
              </w:rPr>
            </w:pPr>
          </w:p>
        </w:tc>
      </w:tr>
    </w:tbl>
    <w:p w:rsidR="00972F8E" w:rsidRPr="009963BC" w:rsidRDefault="00972F8E" w:rsidP="00972F8E">
      <w:pPr>
        <w:pStyle w:val="NoSpacing"/>
        <w:rPr>
          <w:i/>
          <w:color w:val="0000FF"/>
        </w:rPr>
      </w:pPr>
      <w:r w:rsidRPr="009963BC">
        <w:rPr>
          <w:i/>
          <w:color w:val="0000FF"/>
        </w:rPr>
        <w:t>Please include:</w:t>
      </w:r>
    </w:p>
    <w:p w:rsidR="00972F8E" w:rsidRDefault="00972F8E" w:rsidP="00972F8E">
      <w:pPr>
        <w:pStyle w:val="NoSpacing"/>
        <w:numPr>
          <w:ilvl w:val="0"/>
          <w:numId w:val="18"/>
        </w:numPr>
        <w:rPr>
          <w:i/>
          <w:color w:val="0000FF"/>
        </w:rPr>
      </w:pPr>
      <w:r w:rsidRPr="009963BC">
        <w:rPr>
          <w:i/>
          <w:color w:val="0000FF"/>
        </w:rPr>
        <w:t xml:space="preserve">A summary of the performance of, and </w:t>
      </w:r>
      <w:r>
        <w:rPr>
          <w:i/>
          <w:color w:val="0000FF"/>
        </w:rPr>
        <w:t xml:space="preserve">significant </w:t>
      </w:r>
      <w:r w:rsidRPr="009963BC">
        <w:rPr>
          <w:i/>
          <w:color w:val="0000FF"/>
        </w:rPr>
        <w:t>trends in, individual subjects compared with the respective three-year NI average</w:t>
      </w:r>
      <w:r w:rsidR="00287BD0">
        <w:rPr>
          <w:i/>
          <w:color w:val="0000FF"/>
        </w:rPr>
        <w:t xml:space="preserve">s at A*-C, A*-E </w:t>
      </w:r>
      <w:proofErr w:type="spellStart"/>
      <w:r w:rsidR="00287BD0">
        <w:rPr>
          <w:i/>
          <w:color w:val="0000FF"/>
        </w:rPr>
        <w:t>etc</w:t>
      </w:r>
      <w:proofErr w:type="spellEnd"/>
      <w:r w:rsidRPr="009963BC">
        <w:rPr>
          <w:i/>
          <w:color w:val="0000FF"/>
        </w:rPr>
        <w:t xml:space="preserve"> (see </w:t>
      </w:r>
      <w:r w:rsidR="00A32D12">
        <w:rPr>
          <w:i/>
          <w:color w:val="0000FF"/>
        </w:rPr>
        <w:t>FFT data sets</w:t>
      </w:r>
      <w:r w:rsidRPr="009963BC">
        <w:rPr>
          <w:i/>
          <w:color w:val="0000FF"/>
        </w:rPr>
        <w:t xml:space="preserve"> in SSID)</w:t>
      </w:r>
    </w:p>
    <w:p w:rsidR="00972F8E" w:rsidRPr="009963BC" w:rsidRDefault="00972F8E" w:rsidP="00972F8E">
      <w:pPr>
        <w:pStyle w:val="NoSpacing"/>
        <w:rPr>
          <w:i/>
          <w:color w:val="0000FF"/>
        </w:rPr>
      </w:pPr>
    </w:p>
    <w:p w:rsidR="00972F8E" w:rsidRPr="009963BC" w:rsidRDefault="00972F8E" w:rsidP="00972F8E">
      <w:pPr>
        <w:pStyle w:val="NoSpacing"/>
        <w:ind w:left="720"/>
      </w:pPr>
    </w:p>
    <w:p w:rsidR="00972F8E" w:rsidRPr="009963BC" w:rsidRDefault="00972F8E" w:rsidP="00972F8E">
      <w:pPr>
        <w:pStyle w:val="NoSpacing"/>
        <w:rPr>
          <w:rFonts w:cs="Arial"/>
          <w:b/>
        </w:rPr>
      </w:pPr>
      <w:r w:rsidRPr="009963BC">
        <w:rPr>
          <w:rFonts w:cs="Arial"/>
          <w:b/>
        </w:rPr>
        <w:t>School’s evaluation of the standards achieved, including performance in public examinations, by the pupils who receive additional support with their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72F8E" w:rsidTr="00972F8E">
        <w:trPr>
          <w:trHeight w:val="578"/>
        </w:trPr>
        <w:tc>
          <w:tcPr>
            <w:tcW w:w="9854" w:type="dxa"/>
          </w:tcPr>
          <w:p w:rsidR="00972F8E" w:rsidRPr="00972F8E" w:rsidRDefault="00972F8E" w:rsidP="00FD45EB">
            <w:pPr>
              <w:pStyle w:val="NoSpacing"/>
              <w:rPr>
                <w:rFonts w:cs="Arial"/>
              </w:rPr>
            </w:pPr>
          </w:p>
        </w:tc>
      </w:tr>
    </w:tbl>
    <w:p w:rsidR="00972F8E" w:rsidRDefault="00972F8E" w:rsidP="00972F8E">
      <w:pPr>
        <w:pStyle w:val="NoSpacing"/>
        <w:rPr>
          <w:rFonts w:eastAsia="Times New Roman" w:cs="Arial"/>
          <w:b/>
        </w:rPr>
      </w:pPr>
    </w:p>
    <w:p w:rsidR="00972F8E" w:rsidRDefault="00972F8E" w:rsidP="00972F8E">
      <w:pPr>
        <w:pStyle w:val="NoSpacing"/>
        <w:rPr>
          <w:rFonts w:eastAsia="Times New Roman" w:cs="Arial"/>
          <w:b/>
        </w:rPr>
      </w:pPr>
    </w:p>
    <w:p w:rsidR="00972F8E" w:rsidRPr="009963BC" w:rsidRDefault="00972F8E" w:rsidP="00972F8E">
      <w:pPr>
        <w:pStyle w:val="NoSpacing"/>
        <w:rPr>
          <w:rFonts w:cs="Arial"/>
          <w:b/>
        </w:rPr>
      </w:pPr>
      <w:r w:rsidRPr="009963BC">
        <w:rPr>
          <w:rFonts w:cs="Arial"/>
          <w:b/>
        </w:rPr>
        <w:t>School’s evaluation of the standards achieved, including performance in public examinations, by the pupils who are entitled to free school meals: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72F8E" w:rsidTr="00972F8E">
        <w:trPr>
          <w:trHeight w:val="601"/>
        </w:trPr>
        <w:tc>
          <w:tcPr>
            <w:tcW w:w="9854" w:type="dxa"/>
          </w:tcPr>
          <w:p w:rsidR="00972F8E" w:rsidRPr="00972F8E" w:rsidRDefault="00972F8E" w:rsidP="00FD45EB">
            <w:pPr>
              <w:pStyle w:val="NoSpacing"/>
              <w:rPr>
                <w:rFonts w:cs="Arial"/>
              </w:rPr>
            </w:pPr>
          </w:p>
        </w:tc>
      </w:tr>
    </w:tbl>
    <w:p w:rsidR="00972F8E" w:rsidRDefault="00972F8E" w:rsidP="00972F8E">
      <w:pPr>
        <w:pStyle w:val="NoSpacing"/>
      </w:pPr>
    </w:p>
    <w:p w:rsidR="00972F8E" w:rsidRDefault="00972F8E" w:rsidP="00972F8E">
      <w:pPr>
        <w:pStyle w:val="NoSpacing"/>
      </w:pPr>
    </w:p>
    <w:p w:rsidR="00972F8E" w:rsidRPr="009963BC" w:rsidRDefault="00972F8E" w:rsidP="00972F8E">
      <w:pPr>
        <w:pStyle w:val="NoSpacing"/>
        <w:rPr>
          <w:b/>
        </w:rPr>
      </w:pPr>
      <w:r w:rsidRPr="009963BC">
        <w:rPr>
          <w:b/>
        </w:rPr>
        <w:t>School’s evaluation of the pupils’ progression in the standards achieved by the pupils: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72F8E" w:rsidTr="00972F8E">
        <w:trPr>
          <w:trHeight w:val="625"/>
        </w:trPr>
        <w:tc>
          <w:tcPr>
            <w:tcW w:w="9854" w:type="dxa"/>
          </w:tcPr>
          <w:p w:rsidR="00972F8E" w:rsidRPr="00972F8E" w:rsidRDefault="00972F8E" w:rsidP="00FD45EB">
            <w:pPr>
              <w:pStyle w:val="NoSpacing"/>
              <w:rPr>
                <w:rFonts w:cs="Arial"/>
              </w:rPr>
            </w:pPr>
          </w:p>
        </w:tc>
      </w:tr>
    </w:tbl>
    <w:p w:rsidR="00972F8E" w:rsidRPr="009963BC" w:rsidRDefault="00972F8E" w:rsidP="00972F8E">
      <w:pPr>
        <w:pStyle w:val="NoSpacing"/>
        <w:rPr>
          <w:i/>
          <w:color w:val="0000FF"/>
        </w:rPr>
      </w:pPr>
      <w:r w:rsidRPr="009963BC">
        <w:rPr>
          <w:i/>
          <w:color w:val="0000FF"/>
        </w:rPr>
        <w:t>Please include:</w:t>
      </w:r>
    </w:p>
    <w:p w:rsidR="00972F8E" w:rsidRPr="00BC1CA6" w:rsidRDefault="00972F8E" w:rsidP="00972F8E">
      <w:pPr>
        <w:pStyle w:val="NoSpacing"/>
        <w:numPr>
          <w:ilvl w:val="0"/>
          <w:numId w:val="18"/>
        </w:numPr>
        <w:rPr>
          <w:i/>
          <w:color w:val="0000FF"/>
        </w:rPr>
      </w:pPr>
      <w:r w:rsidRPr="009963BC">
        <w:rPr>
          <w:i/>
          <w:color w:val="0000FF"/>
        </w:rPr>
        <w:t>A summary evaluation of the pupils’ progression from end of KS2 to end of KS3</w:t>
      </w:r>
      <w:r w:rsidR="00305258">
        <w:rPr>
          <w:i/>
          <w:color w:val="0000FF"/>
        </w:rPr>
        <w:t>,</w:t>
      </w:r>
      <w:r w:rsidR="00CF4CBF">
        <w:rPr>
          <w:i/>
          <w:color w:val="0000FF"/>
        </w:rPr>
        <w:t xml:space="preserve"> </w:t>
      </w:r>
      <w:r w:rsidR="00CF4CBF" w:rsidRPr="00BC1CA6">
        <w:rPr>
          <w:i/>
          <w:color w:val="0000FF"/>
        </w:rPr>
        <w:t xml:space="preserve">including </w:t>
      </w:r>
      <w:r w:rsidR="00305258" w:rsidRPr="00BC1CA6">
        <w:rPr>
          <w:i/>
          <w:color w:val="0000FF"/>
        </w:rPr>
        <w:t xml:space="preserve">any </w:t>
      </w:r>
      <w:r w:rsidR="00CF4CBF" w:rsidRPr="00BC1CA6">
        <w:rPr>
          <w:i/>
          <w:color w:val="0000FF"/>
        </w:rPr>
        <w:t>baseline information</w:t>
      </w:r>
    </w:p>
    <w:p w:rsidR="00972F8E" w:rsidRPr="00BC1CA6" w:rsidRDefault="00972F8E" w:rsidP="00972F8E">
      <w:pPr>
        <w:pStyle w:val="NoSpacing"/>
        <w:numPr>
          <w:ilvl w:val="0"/>
          <w:numId w:val="18"/>
        </w:numPr>
        <w:rPr>
          <w:i/>
          <w:color w:val="0000FF"/>
        </w:rPr>
      </w:pPr>
      <w:r w:rsidRPr="00BC1CA6">
        <w:rPr>
          <w:i/>
          <w:color w:val="0000FF"/>
        </w:rPr>
        <w:t>A summary evaluation of the pupils’ progression from end of KS3 to GCSE</w:t>
      </w:r>
      <w:r w:rsidR="00CF4CBF" w:rsidRPr="00BC1CA6">
        <w:rPr>
          <w:i/>
          <w:color w:val="0000FF"/>
        </w:rPr>
        <w:t>, including any relevant value-added information</w:t>
      </w:r>
    </w:p>
    <w:p w:rsidR="00972F8E" w:rsidRPr="009963BC" w:rsidRDefault="00972F8E" w:rsidP="00972F8E">
      <w:pPr>
        <w:pStyle w:val="NoSpacing"/>
        <w:numPr>
          <w:ilvl w:val="0"/>
          <w:numId w:val="18"/>
        </w:numPr>
        <w:rPr>
          <w:i/>
          <w:color w:val="0000FF"/>
        </w:rPr>
      </w:pPr>
      <w:r w:rsidRPr="009963BC">
        <w:rPr>
          <w:i/>
          <w:color w:val="0000FF"/>
        </w:rPr>
        <w:t>A summary evaluation of the pupils</w:t>
      </w:r>
      <w:r w:rsidR="00ED26C8">
        <w:rPr>
          <w:i/>
          <w:color w:val="0000FF"/>
        </w:rPr>
        <w:t>’</w:t>
      </w:r>
      <w:r w:rsidRPr="009963BC">
        <w:rPr>
          <w:i/>
          <w:color w:val="0000FF"/>
        </w:rPr>
        <w:t xml:space="preserve"> p</w:t>
      </w:r>
      <w:r w:rsidR="005A58C2">
        <w:rPr>
          <w:i/>
          <w:color w:val="0000FF"/>
        </w:rPr>
        <w:t xml:space="preserve">rogression from GCSE to </w:t>
      </w:r>
      <w:r w:rsidR="00ED26C8">
        <w:rPr>
          <w:i/>
          <w:color w:val="0000FF"/>
        </w:rPr>
        <w:t>post-16</w:t>
      </w:r>
      <w:r w:rsidR="005A58C2">
        <w:rPr>
          <w:i/>
          <w:color w:val="0000FF"/>
        </w:rPr>
        <w:t xml:space="preserve"> </w:t>
      </w:r>
      <w:r w:rsidRPr="009963BC">
        <w:rPr>
          <w:i/>
          <w:color w:val="0000FF"/>
        </w:rPr>
        <w:t xml:space="preserve">and/or </w:t>
      </w:r>
      <w:r w:rsidR="005A58C2">
        <w:rPr>
          <w:i/>
          <w:color w:val="0000FF"/>
        </w:rPr>
        <w:t xml:space="preserve">other </w:t>
      </w:r>
      <w:r w:rsidRPr="009963BC">
        <w:rPr>
          <w:i/>
          <w:color w:val="0000FF"/>
        </w:rPr>
        <w:t>leaver destinations</w:t>
      </w:r>
    </w:p>
    <w:p w:rsidR="00972F8E" w:rsidRPr="00CA36D0" w:rsidRDefault="00972F8E" w:rsidP="00972F8E">
      <w:pPr>
        <w:pStyle w:val="NoSpacing"/>
        <w:numPr>
          <w:ilvl w:val="0"/>
          <w:numId w:val="18"/>
        </w:numPr>
        <w:rPr>
          <w:i/>
          <w:color w:val="0000FF"/>
        </w:rPr>
      </w:pPr>
      <w:r w:rsidRPr="009963BC">
        <w:rPr>
          <w:i/>
          <w:color w:val="0000FF"/>
        </w:rPr>
        <w:t>A summary evaluation of the pupils</w:t>
      </w:r>
      <w:r w:rsidR="00ED26C8">
        <w:rPr>
          <w:i/>
          <w:color w:val="0000FF"/>
        </w:rPr>
        <w:t>’</w:t>
      </w:r>
      <w:r w:rsidRPr="009963BC">
        <w:rPr>
          <w:i/>
          <w:color w:val="0000FF"/>
        </w:rPr>
        <w:t xml:space="preserve"> progression from </w:t>
      </w:r>
      <w:r w:rsidR="00ED26C8">
        <w:rPr>
          <w:i/>
          <w:color w:val="0000FF"/>
        </w:rPr>
        <w:t>post-16</w:t>
      </w:r>
      <w:r w:rsidRPr="009963BC">
        <w:rPr>
          <w:i/>
          <w:color w:val="0000FF"/>
        </w:rPr>
        <w:t xml:space="preserve"> </w:t>
      </w:r>
      <w:r w:rsidR="005A58C2">
        <w:rPr>
          <w:i/>
          <w:color w:val="0000FF"/>
        </w:rPr>
        <w:t xml:space="preserve">to </w:t>
      </w:r>
      <w:r w:rsidRPr="009963BC">
        <w:rPr>
          <w:i/>
          <w:color w:val="0000FF"/>
        </w:rPr>
        <w:t>leaver destinations</w:t>
      </w:r>
    </w:p>
    <w:p w:rsidR="00E7089F" w:rsidRPr="007B28D9" w:rsidRDefault="00E7089F" w:rsidP="00C15BA5">
      <w:pPr>
        <w:spacing w:line="360" w:lineRule="auto"/>
        <w:rPr>
          <w:sz w:val="22"/>
          <w:szCs w:val="22"/>
        </w:rPr>
      </w:pPr>
    </w:p>
    <w:sectPr w:rsidR="00E7089F" w:rsidRPr="007B28D9" w:rsidSect="00A21CB8">
      <w:footerReference w:type="even" r:id="rId8"/>
      <w:footerReference w:type="default" r:id="rId9"/>
      <w:pgSz w:w="11906" w:h="16838"/>
      <w:pgMar w:top="1440" w:right="182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53" w:rsidRDefault="00757053">
      <w:r>
        <w:separator/>
      </w:r>
    </w:p>
  </w:endnote>
  <w:endnote w:type="continuationSeparator" w:id="0">
    <w:p w:rsidR="00757053" w:rsidRDefault="0075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F7" w:rsidRDefault="005E42F7" w:rsidP="00A21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2F7" w:rsidRDefault="005E42F7" w:rsidP="00A21C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F7" w:rsidRDefault="005E42F7" w:rsidP="00A21C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53" w:rsidRDefault="00757053">
      <w:r>
        <w:separator/>
      </w:r>
    </w:p>
  </w:footnote>
  <w:footnote w:type="continuationSeparator" w:id="0">
    <w:p w:rsidR="00757053" w:rsidRDefault="00757053">
      <w:r>
        <w:continuationSeparator/>
      </w:r>
    </w:p>
  </w:footnote>
  <w:footnote w:id="1">
    <w:p w:rsidR="00BC1CA6" w:rsidRPr="00F52BDF" w:rsidRDefault="00BC1CA6" w:rsidP="00BC1CA6">
      <w:pPr>
        <w:pStyle w:val="FootnoteText"/>
        <w:rPr>
          <w:sz w:val="16"/>
          <w:szCs w:val="16"/>
        </w:rPr>
      </w:pPr>
      <w:r w:rsidRPr="00F52BDF">
        <w:rPr>
          <w:rStyle w:val="FootnoteReference"/>
          <w:sz w:val="16"/>
          <w:szCs w:val="16"/>
        </w:rPr>
        <w:footnoteRef/>
      </w:r>
      <w:r w:rsidRPr="00F52BDF">
        <w:rPr>
          <w:sz w:val="16"/>
          <w:szCs w:val="16"/>
        </w:rPr>
        <w:t xml:space="preserve"> The term ‘FSME Percentage’ refers to the percentage of pupils entitled to free school meals.</w:t>
      </w:r>
    </w:p>
  </w:footnote>
  <w:footnote w:id="2">
    <w:p w:rsidR="00817B3E" w:rsidRPr="00817B3E" w:rsidRDefault="00817B3E">
      <w:pPr>
        <w:pStyle w:val="FootnoteText"/>
        <w:rPr>
          <w:sz w:val="18"/>
          <w:szCs w:val="18"/>
        </w:rPr>
      </w:pPr>
      <w:r>
        <w:rPr>
          <w:rStyle w:val="FootnoteReference"/>
        </w:rPr>
        <w:footnoteRef/>
      </w:r>
      <w:r>
        <w:t xml:space="preserve"> </w:t>
      </w:r>
      <w:r w:rsidRPr="00817B3E">
        <w:rPr>
          <w:sz w:val="18"/>
          <w:szCs w:val="18"/>
        </w:rPr>
        <w:t>Destination is defined by Institution.  Institutions may provide courses at both Further and Higher Education levels.</w:t>
      </w:r>
    </w:p>
  </w:footnote>
  <w:footnote w:id="3">
    <w:p w:rsidR="00817B3E" w:rsidRPr="00817B3E" w:rsidRDefault="00817B3E">
      <w:pPr>
        <w:pStyle w:val="FootnoteText"/>
        <w:rPr>
          <w:sz w:val="18"/>
          <w:szCs w:val="18"/>
        </w:rPr>
      </w:pPr>
      <w:r>
        <w:rPr>
          <w:rStyle w:val="FootnoteReference"/>
        </w:rPr>
        <w:footnoteRef/>
      </w:r>
      <w:r>
        <w:t xml:space="preserve"> </w:t>
      </w:r>
      <w:r w:rsidRPr="00817B3E">
        <w:rPr>
          <w:sz w:val="18"/>
          <w:szCs w:val="18"/>
        </w:rPr>
        <w:t>Includes universities and teacher training colleges.</w:t>
      </w:r>
    </w:p>
  </w:footnote>
  <w:footnote w:id="4">
    <w:p w:rsidR="00817B3E" w:rsidRPr="006625EE" w:rsidRDefault="00817B3E">
      <w:pPr>
        <w:pStyle w:val="FootnoteText"/>
        <w:rPr>
          <w:sz w:val="18"/>
          <w:szCs w:val="18"/>
        </w:rPr>
      </w:pPr>
      <w:r w:rsidRPr="00817B3E">
        <w:rPr>
          <w:rStyle w:val="FootnoteReference"/>
          <w:sz w:val="18"/>
          <w:szCs w:val="18"/>
        </w:rPr>
        <w:footnoteRef/>
      </w:r>
      <w:r w:rsidRPr="00817B3E">
        <w:rPr>
          <w:sz w:val="18"/>
          <w:szCs w:val="18"/>
        </w:rPr>
        <w:t xml:space="preserve"> Numbers entering training include those entering the Training for Success programme, operated by the Department for the Economy.  Training on Training for Success is delivered by a range of training providers, including Further Education Colleges.  Training for Success trainees who receive training at Further Education Colleges are recorded as being in training and not in Further Education.  This convention avoids double counting of Training for Success trainees.</w:t>
      </w:r>
    </w:p>
  </w:footnote>
  <w:footnote w:id="5">
    <w:p w:rsidR="006625EE" w:rsidRDefault="006625EE">
      <w:pPr>
        <w:pStyle w:val="FootnoteText"/>
      </w:pPr>
      <w:r>
        <w:rPr>
          <w:rStyle w:val="FootnoteReference"/>
        </w:rPr>
        <w:footnoteRef/>
      </w:r>
      <w:r>
        <w:t xml:space="preserve"> </w:t>
      </w:r>
      <w:r w:rsidRPr="00817B3E">
        <w:rPr>
          <w:sz w:val="18"/>
          <w:szCs w:val="18"/>
        </w:rPr>
        <w:t>Excludes special and independent schools.</w:t>
      </w:r>
    </w:p>
  </w:footnote>
  <w:footnote w:id="6">
    <w:p w:rsidR="006625EE" w:rsidRPr="006625EE" w:rsidRDefault="006625EE">
      <w:pPr>
        <w:pStyle w:val="FootnoteText"/>
        <w:rPr>
          <w:sz w:val="18"/>
          <w:szCs w:val="18"/>
        </w:rPr>
      </w:pPr>
      <w:r>
        <w:rPr>
          <w:rStyle w:val="FootnoteReference"/>
        </w:rPr>
        <w:footnoteRef/>
      </w:r>
      <w:r>
        <w:t xml:space="preserve"> </w:t>
      </w:r>
      <w:r w:rsidRPr="006625EE">
        <w:rPr>
          <w:sz w:val="18"/>
          <w:szCs w:val="18"/>
        </w:rPr>
        <w:t>Destination is defined by Institution.  Institutions may provide courses at both Further and Higher Education levels.</w:t>
      </w:r>
    </w:p>
  </w:footnote>
  <w:footnote w:id="7">
    <w:p w:rsidR="006625EE" w:rsidRPr="006625EE" w:rsidRDefault="006625EE">
      <w:pPr>
        <w:pStyle w:val="FootnoteText"/>
        <w:rPr>
          <w:sz w:val="18"/>
          <w:szCs w:val="18"/>
        </w:rPr>
      </w:pPr>
      <w:r>
        <w:rPr>
          <w:rStyle w:val="FootnoteReference"/>
        </w:rPr>
        <w:footnoteRef/>
      </w:r>
      <w:r>
        <w:t xml:space="preserve"> </w:t>
      </w:r>
      <w:r w:rsidRPr="006625EE">
        <w:rPr>
          <w:sz w:val="18"/>
          <w:szCs w:val="18"/>
        </w:rPr>
        <w:t>Includes universities and teacher training colleges.</w:t>
      </w:r>
    </w:p>
  </w:footnote>
  <w:footnote w:id="8">
    <w:p w:rsidR="006625EE" w:rsidRPr="006625EE" w:rsidRDefault="006625EE">
      <w:pPr>
        <w:pStyle w:val="FootnoteText"/>
        <w:rPr>
          <w:sz w:val="18"/>
          <w:szCs w:val="18"/>
        </w:rPr>
      </w:pPr>
      <w:r>
        <w:rPr>
          <w:rStyle w:val="FootnoteReference"/>
        </w:rPr>
        <w:footnoteRef/>
      </w:r>
      <w:r>
        <w:t xml:space="preserve"> </w:t>
      </w:r>
      <w:r w:rsidRPr="006625EE">
        <w:rPr>
          <w:sz w:val="18"/>
          <w:szCs w:val="18"/>
        </w:rPr>
        <w:t>Numbers entering training include those entering the Training for Success programme, operated by the Department for the Economy.  Training on Training for Success is delivered by a range of training providers, including Further Education Colleges.  Training for Success trainees who receive training at Further Education Colleges are recorded as being in training and not in Further Education.  This convention avoids double counting of Training for Success trainees.</w:t>
      </w:r>
    </w:p>
  </w:footnote>
  <w:footnote w:id="9">
    <w:p w:rsidR="006625EE" w:rsidRPr="006625EE" w:rsidRDefault="006625EE">
      <w:pPr>
        <w:pStyle w:val="FootnoteText"/>
        <w:rPr>
          <w:sz w:val="18"/>
          <w:szCs w:val="18"/>
        </w:rPr>
      </w:pPr>
      <w:r>
        <w:rPr>
          <w:rStyle w:val="FootnoteReference"/>
        </w:rPr>
        <w:footnoteRef/>
      </w:r>
      <w:r>
        <w:t xml:space="preserve"> </w:t>
      </w:r>
      <w:r w:rsidRPr="006625EE">
        <w:rPr>
          <w:sz w:val="18"/>
          <w:szCs w:val="18"/>
        </w:rPr>
        <w:t>Excludes special and independent schools.</w:t>
      </w:r>
    </w:p>
  </w:footnote>
  <w:footnote w:id="10">
    <w:p w:rsidR="00490396" w:rsidRPr="00BA4474" w:rsidRDefault="00490396" w:rsidP="00490396">
      <w:pPr>
        <w:pStyle w:val="FootnoteText"/>
        <w:rPr>
          <w:sz w:val="16"/>
          <w:szCs w:val="16"/>
        </w:rPr>
      </w:pPr>
      <w:r w:rsidRPr="00BA4474">
        <w:rPr>
          <w:rStyle w:val="FootnoteReference"/>
          <w:sz w:val="16"/>
          <w:szCs w:val="16"/>
        </w:rPr>
        <w:footnoteRef/>
      </w:r>
      <w:r w:rsidRPr="00BA4474">
        <w:rPr>
          <w:sz w:val="16"/>
          <w:szCs w:val="16"/>
        </w:rPr>
        <w:t xml:space="preserve"> The ‘Staying On Rate’ is taken to mean the pupils who stay on at the school from year 12 to year 13 or transfer from year 12 to year 13 in another school; and, then from year 13 to year 14.</w:t>
      </w:r>
    </w:p>
    <w:p w:rsidR="00490396" w:rsidRDefault="00490396" w:rsidP="0049039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5B06CC2"/>
    <w:lvl w:ilvl="0">
      <w:numFmt w:val="bullet"/>
      <w:lvlText w:val="*"/>
      <w:lvlJc w:val="left"/>
    </w:lvl>
  </w:abstractNum>
  <w:abstractNum w:abstractNumId="1" w15:restartNumberingAfterBreak="0">
    <w:nsid w:val="03092F8B"/>
    <w:multiLevelType w:val="hybridMultilevel"/>
    <w:tmpl w:val="88628B6C"/>
    <w:lvl w:ilvl="0" w:tplc="A418DACC">
      <w:start w:val="2"/>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803D8"/>
    <w:multiLevelType w:val="hybridMultilevel"/>
    <w:tmpl w:val="4AA2A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E7BED"/>
    <w:multiLevelType w:val="hybridMultilevel"/>
    <w:tmpl w:val="2BC21E90"/>
    <w:lvl w:ilvl="0" w:tplc="D102E8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D356C"/>
    <w:multiLevelType w:val="hybridMultilevel"/>
    <w:tmpl w:val="99FCD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3602E8"/>
    <w:multiLevelType w:val="hybridMultilevel"/>
    <w:tmpl w:val="3C143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A63F6"/>
    <w:multiLevelType w:val="hybridMultilevel"/>
    <w:tmpl w:val="F0DE2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44626B"/>
    <w:multiLevelType w:val="hybridMultilevel"/>
    <w:tmpl w:val="C0A8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E5DB4"/>
    <w:multiLevelType w:val="hybridMultilevel"/>
    <w:tmpl w:val="2B8E5802"/>
    <w:lvl w:ilvl="0" w:tplc="121E854C">
      <w:start w:val="6"/>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3116C"/>
    <w:multiLevelType w:val="multilevel"/>
    <w:tmpl w:val="EC32D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9346B6"/>
    <w:multiLevelType w:val="hybridMultilevel"/>
    <w:tmpl w:val="CCBA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04784"/>
    <w:multiLevelType w:val="hybridMultilevel"/>
    <w:tmpl w:val="98BCF1E2"/>
    <w:lvl w:ilvl="0" w:tplc="3946AE5A">
      <w:start w:val="4"/>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14CB0"/>
    <w:multiLevelType w:val="hybridMultilevel"/>
    <w:tmpl w:val="86EC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354D"/>
    <w:multiLevelType w:val="hybridMultilevel"/>
    <w:tmpl w:val="F8905912"/>
    <w:lvl w:ilvl="0" w:tplc="3946AE5A">
      <w:start w:val="4"/>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D7CBE"/>
    <w:multiLevelType w:val="hybridMultilevel"/>
    <w:tmpl w:val="58762F66"/>
    <w:lvl w:ilvl="0" w:tplc="F082410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01A06"/>
    <w:multiLevelType w:val="multilevel"/>
    <w:tmpl w:val="2628177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6520D5"/>
    <w:multiLevelType w:val="hybridMultilevel"/>
    <w:tmpl w:val="261A278A"/>
    <w:lvl w:ilvl="0" w:tplc="AF7A8CB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F11C8"/>
    <w:multiLevelType w:val="hybridMultilevel"/>
    <w:tmpl w:val="32EE422E"/>
    <w:lvl w:ilvl="0" w:tplc="3946AE5A">
      <w:start w:val="4"/>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127C0"/>
    <w:multiLevelType w:val="hybridMultilevel"/>
    <w:tmpl w:val="4256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07760"/>
    <w:multiLevelType w:val="hybridMultilevel"/>
    <w:tmpl w:val="F5F8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C577B"/>
    <w:multiLevelType w:val="hybridMultilevel"/>
    <w:tmpl w:val="3D987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05897"/>
    <w:multiLevelType w:val="hybridMultilevel"/>
    <w:tmpl w:val="3FD05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5C783B"/>
    <w:multiLevelType w:val="hybridMultilevel"/>
    <w:tmpl w:val="93A81A16"/>
    <w:lvl w:ilvl="0" w:tplc="DBD877AE">
      <w:numFmt w:val="bullet"/>
      <w:lvlText w:val="-"/>
      <w:lvlJc w:val="left"/>
      <w:pPr>
        <w:ind w:left="360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DD03C4"/>
    <w:multiLevelType w:val="hybridMultilevel"/>
    <w:tmpl w:val="698A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722FB"/>
    <w:multiLevelType w:val="hybridMultilevel"/>
    <w:tmpl w:val="62ACEE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A3811FB"/>
    <w:multiLevelType w:val="hybridMultilevel"/>
    <w:tmpl w:val="CCC89120"/>
    <w:lvl w:ilvl="0" w:tplc="DBD877AE">
      <w:numFmt w:val="bullet"/>
      <w:lvlText w:val="-"/>
      <w:lvlJc w:val="left"/>
      <w:pPr>
        <w:ind w:left="3240" w:hanging="360"/>
      </w:pPr>
      <w:rPr>
        <w:rFonts w:ascii="Arial" w:eastAsia="MS Mincho"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4EF961DB"/>
    <w:multiLevelType w:val="hybridMultilevel"/>
    <w:tmpl w:val="CA70BDE4"/>
    <w:lvl w:ilvl="0" w:tplc="DBD877AE">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969C8"/>
    <w:multiLevelType w:val="hybridMultilevel"/>
    <w:tmpl w:val="C282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06DD1"/>
    <w:multiLevelType w:val="hybridMultilevel"/>
    <w:tmpl w:val="1B24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F4B83"/>
    <w:multiLevelType w:val="hybridMultilevel"/>
    <w:tmpl w:val="6CC438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77130D3"/>
    <w:multiLevelType w:val="multilevel"/>
    <w:tmpl w:val="3D8EDB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78D5AEA"/>
    <w:multiLevelType w:val="hybridMultilevel"/>
    <w:tmpl w:val="36641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96F21"/>
    <w:multiLevelType w:val="hybridMultilevel"/>
    <w:tmpl w:val="BD0E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CC3AAD"/>
    <w:multiLevelType w:val="hybridMultilevel"/>
    <w:tmpl w:val="6CC2E5E8"/>
    <w:lvl w:ilvl="0" w:tplc="D102E80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57E6E"/>
    <w:multiLevelType w:val="hybridMultilevel"/>
    <w:tmpl w:val="26423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3F7317"/>
    <w:multiLevelType w:val="hybridMultilevel"/>
    <w:tmpl w:val="F514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57D0A"/>
    <w:multiLevelType w:val="hybridMultilevel"/>
    <w:tmpl w:val="62F4B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C432D9"/>
    <w:multiLevelType w:val="hybridMultilevel"/>
    <w:tmpl w:val="9C5AD3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D06FE0"/>
    <w:multiLevelType w:val="hybridMultilevel"/>
    <w:tmpl w:val="27A2C410"/>
    <w:lvl w:ilvl="0" w:tplc="D102E80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216A7"/>
    <w:multiLevelType w:val="hybridMultilevel"/>
    <w:tmpl w:val="3178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21959"/>
    <w:multiLevelType w:val="hybridMultilevel"/>
    <w:tmpl w:val="6502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E3C5A"/>
    <w:multiLevelType w:val="hybridMultilevel"/>
    <w:tmpl w:val="2166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738F6"/>
    <w:multiLevelType w:val="hybridMultilevel"/>
    <w:tmpl w:val="3B3841B0"/>
    <w:lvl w:ilvl="0" w:tplc="724064E2">
      <w:start w:val="1"/>
      <w:numFmt w:val="lowerRoman"/>
      <w:lvlText w:val="%1."/>
      <w:lvlJc w:val="right"/>
      <w:pPr>
        <w:tabs>
          <w:tab w:val="num" w:pos="540"/>
        </w:tabs>
        <w:ind w:left="540" w:hanging="1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485514"/>
    <w:multiLevelType w:val="hybridMultilevel"/>
    <w:tmpl w:val="5B4C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6480B"/>
    <w:multiLevelType w:val="multilevel"/>
    <w:tmpl w:val="98BCF1E2"/>
    <w:lvl w:ilvl="0">
      <w:start w:val="4"/>
      <w:numFmt w:val="bullet"/>
      <w:lvlText w:val="-"/>
      <w:lvlJc w:val="left"/>
      <w:pPr>
        <w:tabs>
          <w:tab w:val="num" w:pos="720"/>
        </w:tabs>
        <w:ind w:left="720" w:hanging="360"/>
      </w:pPr>
      <w:rPr>
        <w:rFonts w:ascii="Arial" w:eastAsia="MS Mincho"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8"/>
  </w:num>
  <w:num w:numId="4">
    <w:abstractNumId w:val="42"/>
  </w:num>
  <w:num w:numId="5">
    <w:abstractNumId w:val="9"/>
  </w:num>
  <w:num w:numId="6">
    <w:abstractNumId w:val="24"/>
  </w:num>
  <w:num w:numId="7">
    <w:abstractNumId w:val="38"/>
  </w:num>
  <w:num w:numId="8">
    <w:abstractNumId w:val="17"/>
  </w:num>
  <w:num w:numId="9">
    <w:abstractNumId w:val="13"/>
  </w:num>
  <w:num w:numId="10">
    <w:abstractNumId w:val="11"/>
  </w:num>
  <w:num w:numId="11">
    <w:abstractNumId w:val="44"/>
  </w:num>
  <w:num w:numId="12">
    <w:abstractNumId w:val="3"/>
  </w:num>
  <w:num w:numId="13">
    <w:abstractNumId w:val="14"/>
  </w:num>
  <w:num w:numId="14">
    <w:abstractNumId w:val="16"/>
  </w:num>
  <w:num w:numId="15">
    <w:abstractNumId w:val="34"/>
  </w:num>
  <w:num w:numId="16">
    <w:abstractNumId w:val="30"/>
  </w:num>
  <w:num w:numId="17">
    <w:abstractNumId w:val="4"/>
  </w:num>
  <w:num w:numId="18">
    <w:abstractNumId w:val="28"/>
  </w:num>
  <w:num w:numId="19">
    <w:abstractNumId w:val="23"/>
  </w:num>
  <w:num w:numId="20">
    <w:abstractNumId w:val="39"/>
  </w:num>
  <w:num w:numId="21">
    <w:abstractNumId w:val="35"/>
  </w:num>
  <w:num w:numId="22">
    <w:abstractNumId w:val="6"/>
  </w:num>
  <w:num w:numId="23">
    <w:abstractNumId w:val="2"/>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20"/>
  </w:num>
  <w:num w:numId="26">
    <w:abstractNumId w:val="36"/>
  </w:num>
  <w:num w:numId="27">
    <w:abstractNumId w:val="21"/>
  </w:num>
  <w:num w:numId="28">
    <w:abstractNumId w:val="37"/>
  </w:num>
  <w:num w:numId="29">
    <w:abstractNumId w:val="15"/>
  </w:num>
  <w:num w:numId="30">
    <w:abstractNumId w:val="5"/>
  </w:num>
  <w:num w:numId="31">
    <w:abstractNumId w:val="31"/>
  </w:num>
  <w:num w:numId="32">
    <w:abstractNumId w:val="29"/>
  </w:num>
  <w:num w:numId="33">
    <w:abstractNumId w:val="12"/>
  </w:num>
  <w:num w:numId="34">
    <w:abstractNumId w:val="18"/>
  </w:num>
  <w:num w:numId="35">
    <w:abstractNumId w:val="27"/>
  </w:num>
  <w:num w:numId="36">
    <w:abstractNumId w:val="43"/>
  </w:num>
  <w:num w:numId="37">
    <w:abstractNumId w:val="7"/>
  </w:num>
  <w:num w:numId="38">
    <w:abstractNumId w:val="19"/>
  </w:num>
  <w:num w:numId="39">
    <w:abstractNumId w:val="10"/>
  </w:num>
  <w:num w:numId="40">
    <w:abstractNumId w:val="40"/>
  </w:num>
  <w:num w:numId="41">
    <w:abstractNumId w:val="41"/>
  </w:num>
  <w:num w:numId="42">
    <w:abstractNumId w:val="32"/>
  </w:num>
  <w:num w:numId="43">
    <w:abstractNumId w:val="25"/>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18C"/>
    <w:rsid w:val="000055D4"/>
    <w:rsid w:val="00006ADB"/>
    <w:rsid w:val="00006DE6"/>
    <w:rsid w:val="000103BA"/>
    <w:rsid w:val="00011A67"/>
    <w:rsid w:val="00014C80"/>
    <w:rsid w:val="0001724B"/>
    <w:rsid w:val="000202A7"/>
    <w:rsid w:val="0002126C"/>
    <w:rsid w:val="000235B6"/>
    <w:rsid w:val="00025975"/>
    <w:rsid w:val="0002733C"/>
    <w:rsid w:val="00041553"/>
    <w:rsid w:val="000417A8"/>
    <w:rsid w:val="000427A5"/>
    <w:rsid w:val="00044E78"/>
    <w:rsid w:val="000461DB"/>
    <w:rsid w:val="00047CAF"/>
    <w:rsid w:val="00051AA2"/>
    <w:rsid w:val="00054CE8"/>
    <w:rsid w:val="000575A3"/>
    <w:rsid w:val="00061DB8"/>
    <w:rsid w:val="000664D5"/>
    <w:rsid w:val="00066519"/>
    <w:rsid w:val="00067A03"/>
    <w:rsid w:val="00067D7A"/>
    <w:rsid w:val="000717D5"/>
    <w:rsid w:val="00073FA5"/>
    <w:rsid w:val="00075CE6"/>
    <w:rsid w:val="000807F6"/>
    <w:rsid w:val="0008224E"/>
    <w:rsid w:val="00085251"/>
    <w:rsid w:val="0008639F"/>
    <w:rsid w:val="00090DAD"/>
    <w:rsid w:val="000939CC"/>
    <w:rsid w:val="0009491C"/>
    <w:rsid w:val="000A2504"/>
    <w:rsid w:val="000A381A"/>
    <w:rsid w:val="000B2337"/>
    <w:rsid w:val="000B2B15"/>
    <w:rsid w:val="000B6116"/>
    <w:rsid w:val="000C358D"/>
    <w:rsid w:val="000C35E9"/>
    <w:rsid w:val="000C72A5"/>
    <w:rsid w:val="000C781C"/>
    <w:rsid w:val="000D4C74"/>
    <w:rsid w:val="000E2DF3"/>
    <w:rsid w:val="000E4FBA"/>
    <w:rsid w:val="000E5C43"/>
    <w:rsid w:val="000F2893"/>
    <w:rsid w:val="000F3B02"/>
    <w:rsid w:val="000F54F7"/>
    <w:rsid w:val="001010C2"/>
    <w:rsid w:val="00102318"/>
    <w:rsid w:val="00103239"/>
    <w:rsid w:val="001063FE"/>
    <w:rsid w:val="00110F23"/>
    <w:rsid w:val="001131F5"/>
    <w:rsid w:val="00114C8A"/>
    <w:rsid w:val="00121634"/>
    <w:rsid w:val="00122209"/>
    <w:rsid w:val="00130019"/>
    <w:rsid w:val="00130BCC"/>
    <w:rsid w:val="00134CE1"/>
    <w:rsid w:val="001367D3"/>
    <w:rsid w:val="0013794E"/>
    <w:rsid w:val="00146A53"/>
    <w:rsid w:val="00147569"/>
    <w:rsid w:val="00154CB4"/>
    <w:rsid w:val="0015540E"/>
    <w:rsid w:val="0015670D"/>
    <w:rsid w:val="00156F26"/>
    <w:rsid w:val="00157970"/>
    <w:rsid w:val="0016190C"/>
    <w:rsid w:val="00166117"/>
    <w:rsid w:val="00166255"/>
    <w:rsid w:val="00166998"/>
    <w:rsid w:val="00167683"/>
    <w:rsid w:val="00175C60"/>
    <w:rsid w:val="001800B7"/>
    <w:rsid w:val="00182B89"/>
    <w:rsid w:val="0018312E"/>
    <w:rsid w:val="00185099"/>
    <w:rsid w:val="001865E1"/>
    <w:rsid w:val="001873A4"/>
    <w:rsid w:val="00192CC8"/>
    <w:rsid w:val="001937A4"/>
    <w:rsid w:val="0019551E"/>
    <w:rsid w:val="001A05FF"/>
    <w:rsid w:val="001A225E"/>
    <w:rsid w:val="001A26AA"/>
    <w:rsid w:val="001A466E"/>
    <w:rsid w:val="001A499D"/>
    <w:rsid w:val="001B374E"/>
    <w:rsid w:val="001B3A7B"/>
    <w:rsid w:val="001B4472"/>
    <w:rsid w:val="001B4B32"/>
    <w:rsid w:val="001B5A2A"/>
    <w:rsid w:val="001B6743"/>
    <w:rsid w:val="001B74FF"/>
    <w:rsid w:val="001C1C79"/>
    <w:rsid w:val="001C2D3E"/>
    <w:rsid w:val="001C478F"/>
    <w:rsid w:val="001C6337"/>
    <w:rsid w:val="001D07D3"/>
    <w:rsid w:val="001D09EF"/>
    <w:rsid w:val="001D330F"/>
    <w:rsid w:val="001D58D9"/>
    <w:rsid w:val="001D7DD2"/>
    <w:rsid w:val="001E0C4F"/>
    <w:rsid w:val="001E155A"/>
    <w:rsid w:val="001E2353"/>
    <w:rsid w:val="001E75FD"/>
    <w:rsid w:val="001F2790"/>
    <w:rsid w:val="001F391D"/>
    <w:rsid w:val="001F530B"/>
    <w:rsid w:val="001F7607"/>
    <w:rsid w:val="002023F5"/>
    <w:rsid w:val="00202CE1"/>
    <w:rsid w:val="00213446"/>
    <w:rsid w:val="0021642A"/>
    <w:rsid w:val="0021670C"/>
    <w:rsid w:val="0022354E"/>
    <w:rsid w:val="002263B8"/>
    <w:rsid w:val="00226EF9"/>
    <w:rsid w:val="0023297F"/>
    <w:rsid w:val="002356EE"/>
    <w:rsid w:val="00235C87"/>
    <w:rsid w:val="00236284"/>
    <w:rsid w:val="00241032"/>
    <w:rsid w:val="002415B9"/>
    <w:rsid w:val="00243672"/>
    <w:rsid w:val="002439ED"/>
    <w:rsid w:val="002456AB"/>
    <w:rsid w:val="00245F7E"/>
    <w:rsid w:val="0024649B"/>
    <w:rsid w:val="00253D2C"/>
    <w:rsid w:val="00260187"/>
    <w:rsid w:val="0026088F"/>
    <w:rsid w:val="00267025"/>
    <w:rsid w:val="00270FD1"/>
    <w:rsid w:val="00275367"/>
    <w:rsid w:val="0027645A"/>
    <w:rsid w:val="00281D9D"/>
    <w:rsid w:val="00282388"/>
    <w:rsid w:val="002828EA"/>
    <w:rsid w:val="002841C4"/>
    <w:rsid w:val="00287BD0"/>
    <w:rsid w:val="00291EA7"/>
    <w:rsid w:val="002A0959"/>
    <w:rsid w:val="002A2A84"/>
    <w:rsid w:val="002A5BE0"/>
    <w:rsid w:val="002A61B2"/>
    <w:rsid w:val="002A7DF6"/>
    <w:rsid w:val="002B01C7"/>
    <w:rsid w:val="002B3134"/>
    <w:rsid w:val="002B6474"/>
    <w:rsid w:val="002C5894"/>
    <w:rsid w:val="002C604D"/>
    <w:rsid w:val="002C7157"/>
    <w:rsid w:val="002D2B68"/>
    <w:rsid w:val="002D4C95"/>
    <w:rsid w:val="002D6D3A"/>
    <w:rsid w:val="002E354B"/>
    <w:rsid w:val="002E368D"/>
    <w:rsid w:val="002E4E50"/>
    <w:rsid w:val="002E626D"/>
    <w:rsid w:val="002E64DC"/>
    <w:rsid w:val="002F411F"/>
    <w:rsid w:val="002F6F56"/>
    <w:rsid w:val="002F73E8"/>
    <w:rsid w:val="00300B20"/>
    <w:rsid w:val="00302FB9"/>
    <w:rsid w:val="00305258"/>
    <w:rsid w:val="00314559"/>
    <w:rsid w:val="003150AB"/>
    <w:rsid w:val="00315B9C"/>
    <w:rsid w:val="00316D09"/>
    <w:rsid w:val="0032346C"/>
    <w:rsid w:val="00324367"/>
    <w:rsid w:val="00326343"/>
    <w:rsid w:val="00327E3C"/>
    <w:rsid w:val="0033011E"/>
    <w:rsid w:val="003319C1"/>
    <w:rsid w:val="00332784"/>
    <w:rsid w:val="00332BFF"/>
    <w:rsid w:val="0033325E"/>
    <w:rsid w:val="00335D29"/>
    <w:rsid w:val="00340A08"/>
    <w:rsid w:val="00343C7B"/>
    <w:rsid w:val="0034753D"/>
    <w:rsid w:val="00352EC3"/>
    <w:rsid w:val="0035371D"/>
    <w:rsid w:val="003565F4"/>
    <w:rsid w:val="00357014"/>
    <w:rsid w:val="003579A3"/>
    <w:rsid w:val="003601B2"/>
    <w:rsid w:val="00363810"/>
    <w:rsid w:val="00366791"/>
    <w:rsid w:val="00370960"/>
    <w:rsid w:val="003718C3"/>
    <w:rsid w:val="00372898"/>
    <w:rsid w:val="00372E06"/>
    <w:rsid w:val="00373D35"/>
    <w:rsid w:val="003741B0"/>
    <w:rsid w:val="00376670"/>
    <w:rsid w:val="00377449"/>
    <w:rsid w:val="00381F86"/>
    <w:rsid w:val="00382750"/>
    <w:rsid w:val="00382F8A"/>
    <w:rsid w:val="003842AB"/>
    <w:rsid w:val="00387231"/>
    <w:rsid w:val="00387DCB"/>
    <w:rsid w:val="00393946"/>
    <w:rsid w:val="00395687"/>
    <w:rsid w:val="003A3B80"/>
    <w:rsid w:val="003A475D"/>
    <w:rsid w:val="003B12E1"/>
    <w:rsid w:val="003B2F11"/>
    <w:rsid w:val="003B361B"/>
    <w:rsid w:val="003B4322"/>
    <w:rsid w:val="003B4C4B"/>
    <w:rsid w:val="003B7624"/>
    <w:rsid w:val="003C1CF8"/>
    <w:rsid w:val="003C5856"/>
    <w:rsid w:val="003D04AB"/>
    <w:rsid w:val="003D3406"/>
    <w:rsid w:val="003D6320"/>
    <w:rsid w:val="003E48C3"/>
    <w:rsid w:val="003F7F44"/>
    <w:rsid w:val="00400035"/>
    <w:rsid w:val="004012EB"/>
    <w:rsid w:val="00403357"/>
    <w:rsid w:val="004048D1"/>
    <w:rsid w:val="00405C73"/>
    <w:rsid w:val="0040639F"/>
    <w:rsid w:val="00406494"/>
    <w:rsid w:val="00412CBD"/>
    <w:rsid w:val="00414F31"/>
    <w:rsid w:val="004160BD"/>
    <w:rsid w:val="00421019"/>
    <w:rsid w:val="00421380"/>
    <w:rsid w:val="0042573E"/>
    <w:rsid w:val="00425854"/>
    <w:rsid w:val="004279E4"/>
    <w:rsid w:val="004312FF"/>
    <w:rsid w:val="00431CA7"/>
    <w:rsid w:val="004374A1"/>
    <w:rsid w:val="00437B2A"/>
    <w:rsid w:val="00437CF7"/>
    <w:rsid w:val="00440C39"/>
    <w:rsid w:val="004442AF"/>
    <w:rsid w:val="004456CA"/>
    <w:rsid w:val="00447B5A"/>
    <w:rsid w:val="00451292"/>
    <w:rsid w:val="00457683"/>
    <w:rsid w:val="0046173D"/>
    <w:rsid w:val="004720F4"/>
    <w:rsid w:val="00475372"/>
    <w:rsid w:val="0047788F"/>
    <w:rsid w:val="00482A9C"/>
    <w:rsid w:val="00485091"/>
    <w:rsid w:val="00490396"/>
    <w:rsid w:val="004A3036"/>
    <w:rsid w:val="004A41F0"/>
    <w:rsid w:val="004B1996"/>
    <w:rsid w:val="004B2F3B"/>
    <w:rsid w:val="004C1213"/>
    <w:rsid w:val="004C12D0"/>
    <w:rsid w:val="004C1E8B"/>
    <w:rsid w:val="004C2B66"/>
    <w:rsid w:val="004C3A4E"/>
    <w:rsid w:val="004C55E1"/>
    <w:rsid w:val="004C66D6"/>
    <w:rsid w:val="004C7F25"/>
    <w:rsid w:val="004D1415"/>
    <w:rsid w:val="004D2252"/>
    <w:rsid w:val="004D2B7A"/>
    <w:rsid w:val="004D3C5D"/>
    <w:rsid w:val="004D4664"/>
    <w:rsid w:val="004D474C"/>
    <w:rsid w:val="004D685F"/>
    <w:rsid w:val="004E5EB8"/>
    <w:rsid w:val="004E67B3"/>
    <w:rsid w:val="004E7779"/>
    <w:rsid w:val="004F4503"/>
    <w:rsid w:val="004F5F96"/>
    <w:rsid w:val="005065A7"/>
    <w:rsid w:val="00506E3F"/>
    <w:rsid w:val="00513D28"/>
    <w:rsid w:val="00515CA9"/>
    <w:rsid w:val="0052034E"/>
    <w:rsid w:val="00523DDB"/>
    <w:rsid w:val="0054077C"/>
    <w:rsid w:val="0054132A"/>
    <w:rsid w:val="005465DB"/>
    <w:rsid w:val="00551336"/>
    <w:rsid w:val="005578C8"/>
    <w:rsid w:val="00560DDD"/>
    <w:rsid w:val="005615E3"/>
    <w:rsid w:val="005619B1"/>
    <w:rsid w:val="00565BE0"/>
    <w:rsid w:val="00571BE4"/>
    <w:rsid w:val="00573883"/>
    <w:rsid w:val="00574660"/>
    <w:rsid w:val="0058065B"/>
    <w:rsid w:val="005838F3"/>
    <w:rsid w:val="0058405D"/>
    <w:rsid w:val="0058634D"/>
    <w:rsid w:val="005967F8"/>
    <w:rsid w:val="005A58C2"/>
    <w:rsid w:val="005B0750"/>
    <w:rsid w:val="005B618C"/>
    <w:rsid w:val="005B71EB"/>
    <w:rsid w:val="005C1778"/>
    <w:rsid w:val="005C1E05"/>
    <w:rsid w:val="005C34CE"/>
    <w:rsid w:val="005D49ED"/>
    <w:rsid w:val="005D5237"/>
    <w:rsid w:val="005D608B"/>
    <w:rsid w:val="005D6616"/>
    <w:rsid w:val="005E2955"/>
    <w:rsid w:val="005E42F7"/>
    <w:rsid w:val="005F0099"/>
    <w:rsid w:val="005F1CD0"/>
    <w:rsid w:val="005F23D2"/>
    <w:rsid w:val="005F3A17"/>
    <w:rsid w:val="00601285"/>
    <w:rsid w:val="006020FB"/>
    <w:rsid w:val="00602714"/>
    <w:rsid w:val="0060271A"/>
    <w:rsid w:val="0060533C"/>
    <w:rsid w:val="006063A8"/>
    <w:rsid w:val="00606E91"/>
    <w:rsid w:val="006100EE"/>
    <w:rsid w:val="00612456"/>
    <w:rsid w:val="00613CB5"/>
    <w:rsid w:val="006149A9"/>
    <w:rsid w:val="00615B1A"/>
    <w:rsid w:val="006178D0"/>
    <w:rsid w:val="00624A40"/>
    <w:rsid w:val="00624BCE"/>
    <w:rsid w:val="00624D66"/>
    <w:rsid w:val="006277B1"/>
    <w:rsid w:val="00635BE2"/>
    <w:rsid w:val="006362EB"/>
    <w:rsid w:val="00636609"/>
    <w:rsid w:val="006369B7"/>
    <w:rsid w:val="00636A89"/>
    <w:rsid w:val="00636AC7"/>
    <w:rsid w:val="00641F79"/>
    <w:rsid w:val="00642AB6"/>
    <w:rsid w:val="006558AA"/>
    <w:rsid w:val="00656D18"/>
    <w:rsid w:val="00657415"/>
    <w:rsid w:val="00657835"/>
    <w:rsid w:val="006579F6"/>
    <w:rsid w:val="006625EE"/>
    <w:rsid w:val="0066277A"/>
    <w:rsid w:val="006642BB"/>
    <w:rsid w:val="00664DB2"/>
    <w:rsid w:val="00664F04"/>
    <w:rsid w:val="00665323"/>
    <w:rsid w:val="0066646C"/>
    <w:rsid w:val="00670E55"/>
    <w:rsid w:val="00672688"/>
    <w:rsid w:val="00675674"/>
    <w:rsid w:val="006757D1"/>
    <w:rsid w:val="0067630C"/>
    <w:rsid w:val="00677842"/>
    <w:rsid w:val="00681074"/>
    <w:rsid w:val="00681DA2"/>
    <w:rsid w:val="00683951"/>
    <w:rsid w:val="00686D41"/>
    <w:rsid w:val="0068777D"/>
    <w:rsid w:val="0069332B"/>
    <w:rsid w:val="006A391B"/>
    <w:rsid w:val="006A401B"/>
    <w:rsid w:val="006A7A4E"/>
    <w:rsid w:val="006B0EE6"/>
    <w:rsid w:val="006B14C8"/>
    <w:rsid w:val="006B2375"/>
    <w:rsid w:val="006B4411"/>
    <w:rsid w:val="006B73A7"/>
    <w:rsid w:val="006B7FC7"/>
    <w:rsid w:val="006C1FBF"/>
    <w:rsid w:val="006C430A"/>
    <w:rsid w:val="006C4921"/>
    <w:rsid w:val="006C5576"/>
    <w:rsid w:val="006C68D8"/>
    <w:rsid w:val="006C6C2F"/>
    <w:rsid w:val="006C7AB6"/>
    <w:rsid w:val="006C7FDB"/>
    <w:rsid w:val="006D0333"/>
    <w:rsid w:val="006D2841"/>
    <w:rsid w:val="006D359C"/>
    <w:rsid w:val="006D6BC2"/>
    <w:rsid w:val="006E1F28"/>
    <w:rsid w:val="006E2CEE"/>
    <w:rsid w:val="006E2D9A"/>
    <w:rsid w:val="006E4423"/>
    <w:rsid w:val="006E50B6"/>
    <w:rsid w:val="006E5CF4"/>
    <w:rsid w:val="006E7C0E"/>
    <w:rsid w:val="006F13F1"/>
    <w:rsid w:val="006F16C8"/>
    <w:rsid w:val="006F1C49"/>
    <w:rsid w:val="006F22BD"/>
    <w:rsid w:val="006F2A13"/>
    <w:rsid w:val="006F5C1D"/>
    <w:rsid w:val="006F609C"/>
    <w:rsid w:val="0070001E"/>
    <w:rsid w:val="00702F6B"/>
    <w:rsid w:val="00704BCD"/>
    <w:rsid w:val="007050C4"/>
    <w:rsid w:val="00705294"/>
    <w:rsid w:val="007078A2"/>
    <w:rsid w:val="007109B3"/>
    <w:rsid w:val="00712F15"/>
    <w:rsid w:val="00722116"/>
    <w:rsid w:val="00724B62"/>
    <w:rsid w:val="00725DA7"/>
    <w:rsid w:val="007342F8"/>
    <w:rsid w:val="0073504A"/>
    <w:rsid w:val="00735B1B"/>
    <w:rsid w:val="007365C6"/>
    <w:rsid w:val="0073747F"/>
    <w:rsid w:val="00743964"/>
    <w:rsid w:val="0074506B"/>
    <w:rsid w:val="00754935"/>
    <w:rsid w:val="00757053"/>
    <w:rsid w:val="00757535"/>
    <w:rsid w:val="007733F4"/>
    <w:rsid w:val="00774902"/>
    <w:rsid w:val="007820DF"/>
    <w:rsid w:val="00796C9F"/>
    <w:rsid w:val="007A298C"/>
    <w:rsid w:val="007A2C97"/>
    <w:rsid w:val="007A37C6"/>
    <w:rsid w:val="007A4EA9"/>
    <w:rsid w:val="007A6E76"/>
    <w:rsid w:val="007B0952"/>
    <w:rsid w:val="007B7611"/>
    <w:rsid w:val="007C797E"/>
    <w:rsid w:val="007D0E4A"/>
    <w:rsid w:val="007D11A2"/>
    <w:rsid w:val="007D13EC"/>
    <w:rsid w:val="007D27A8"/>
    <w:rsid w:val="007D326C"/>
    <w:rsid w:val="007D391D"/>
    <w:rsid w:val="007D4288"/>
    <w:rsid w:val="007D6462"/>
    <w:rsid w:val="007E0B0D"/>
    <w:rsid w:val="007E4D09"/>
    <w:rsid w:val="007E6C93"/>
    <w:rsid w:val="007E70AC"/>
    <w:rsid w:val="007E7DCF"/>
    <w:rsid w:val="007F2D02"/>
    <w:rsid w:val="007F48D1"/>
    <w:rsid w:val="007F69DA"/>
    <w:rsid w:val="008002B4"/>
    <w:rsid w:val="008041F8"/>
    <w:rsid w:val="00806FE1"/>
    <w:rsid w:val="008079BE"/>
    <w:rsid w:val="00813674"/>
    <w:rsid w:val="00813AD1"/>
    <w:rsid w:val="00817B3E"/>
    <w:rsid w:val="0082563E"/>
    <w:rsid w:val="00826315"/>
    <w:rsid w:val="008326A5"/>
    <w:rsid w:val="00833152"/>
    <w:rsid w:val="008404D1"/>
    <w:rsid w:val="0084326E"/>
    <w:rsid w:val="00845DB6"/>
    <w:rsid w:val="00845EFC"/>
    <w:rsid w:val="008464E3"/>
    <w:rsid w:val="00851C23"/>
    <w:rsid w:val="00852077"/>
    <w:rsid w:val="00852B05"/>
    <w:rsid w:val="00861A00"/>
    <w:rsid w:val="00861DAE"/>
    <w:rsid w:val="00866164"/>
    <w:rsid w:val="008715C3"/>
    <w:rsid w:val="008725FF"/>
    <w:rsid w:val="00880607"/>
    <w:rsid w:val="008860DE"/>
    <w:rsid w:val="00886673"/>
    <w:rsid w:val="008903E0"/>
    <w:rsid w:val="008909CB"/>
    <w:rsid w:val="00891F26"/>
    <w:rsid w:val="0089353D"/>
    <w:rsid w:val="00893848"/>
    <w:rsid w:val="008A083F"/>
    <w:rsid w:val="008A31FB"/>
    <w:rsid w:val="008A4575"/>
    <w:rsid w:val="008A6CA5"/>
    <w:rsid w:val="008A7224"/>
    <w:rsid w:val="008B12D7"/>
    <w:rsid w:val="008B1A0A"/>
    <w:rsid w:val="008B2A33"/>
    <w:rsid w:val="008B3377"/>
    <w:rsid w:val="008B69D7"/>
    <w:rsid w:val="008C31A3"/>
    <w:rsid w:val="008C4012"/>
    <w:rsid w:val="008C589F"/>
    <w:rsid w:val="008D57BD"/>
    <w:rsid w:val="008D7544"/>
    <w:rsid w:val="008E3855"/>
    <w:rsid w:val="008E68B8"/>
    <w:rsid w:val="008E705E"/>
    <w:rsid w:val="008E77EE"/>
    <w:rsid w:val="008E7816"/>
    <w:rsid w:val="008F0617"/>
    <w:rsid w:val="008F1972"/>
    <w:rsid w:val="008F28FF"/>
    <w:rsid w:val="008F5BF4"/>
    <w:rsid w:val="008F6594"/>
    <w:rsid w:val="008F71B4"/>
    <w:rsid w:val="00900291"/>
    <w:rsid w:val="00904E79"/>
    <w:rsid w:val="009061A1"/>
    <w:rsid w:val="009203F0"/>
    <w:rsid w:val="00923528"/>
    <w:rsid w:val="00923BBE"/>
    <w:rsid w:val="00925EF0"/>
    <w:rsid w:val="00930335"/>
    <w:rsid w:val="00932C2D"/>
    <w:rsid w:val="009359C8"/>
    <w:rsid w:val="009367B1"/>
    <w:rsid w:val="00937D9D"/>
    <w:rsid w:val="0094336C"/>
    <w:rsid w:val="009473AB"/>
    <w:rsid w:val="00950B91"/>
    <w:rsid w:val="009531C7"/>
    <w:rsid w:val="009619D2"/>
    <w:rsid w:val="009669F9"/>
    <w:rsid w:val="00967021"/>
    <w:rsid w:val="00972F8E"/>
    <w:rsid w:val="00974548"/>
    <w:rsid w:val="00974DA2"/>
    <w:rsid w:val="00974F7D"/>
    <w:rsid w:val="00975164"/>
    <w:rsid w:val="00976BD8"/>
    <w:rsid w:val="00976D63"/>
    <w:rsid w:val="00984E4A"/>
    <w:rsid w:val="009910C1"/>
    <w:rsid w:val="00991244"/>
    <w:rsid w:val="009953DF"/>
    <w:rsid w:val="009A0736"/>
    <w:rsid w:val="009A5AA0"/>
    <w:rsid w:val="009A5C48"/>
    <w:rsid w:val="009A6F9D"/>
    <w:rsid w:val="009A7309"/>
    <w:rsid w:val="009B2226"/>
    <w:rsid w:val="009B4EA6"/>
    <w:rsid w:val="009B5175"/>
    <w:rsid w:val="009B743D"/>
    <w:rsid w:val="009B757B"/>
    <w:rsid w:val="009C2A88"/>
    <w:rsid w:val="009D36AF"/>
    <w:rsid w:val="009D3E6C"/>
    <w:rsid w:val="009D6003"/>
    <w:rsid w:val="009E2720"/>
    <w:rsid w:val="009E596D"/>
    <w:rsid w:val="009F2B96"/>
    <w:rsid w:val="009F4AF6"/>
    <w:rsid w:val="009F53D7"/>
    <w:rsid w:val="00A02D39"/>
    <w:rsid w:val="00A03E42"/>
    <w:rsid w:val="00A14177"/>
    <w:rsid w:val="00A20B3D"/>
    <w:rsid w:val="00A21B8A"/>
    <w:rsid w:val="00A21CB8"/>
    <w:rsid w:val="00A23714"/>
    <w:rsid w:val="00A25522"/>
    <w:rsid w:val="00A26D80"/>
    <w:rsid w:val="00A302C3"/>
    <w:rsid w:val="00A31477"/>
    <w:rsid w:val="00A318D3"/>
    <w:rsid w:val="00A32D12"/>
    <w:rsid w:val="00A33600"/>
    <w:rsid w:val="00A3510C"/>
    <w:rsid w:val="00A35389"/>
    <w:rsid w:val="00A37C35"/>
    <w:rsid w:val="00A44504"/>
    <w:rsid w:val="00A50CB6"/>
    <w:rsid w:val="00A55468"/>
    <w:rsid w:val="00A57363"/>
    <w:rsid w:val="00A6147F"/>
    <w:rsid w:val="00A63CB4"/>
    <w:rsid w:val="00A65C19"/>
    <w:rsid w:val="00A66685"/>
    <w:rsid w:val="00A70204"/>
    <w:rsid w:val="00A72837"/>
    <w:rsid w:val="00A7399A"/>
    <w:rsid w:val="00A76249"/>
    <w:rsid w:val="00A81864"/>
    <w:rsid w:val="00A857E3"/>
    <w:rsid w:val="00A86BEE"/>
    <w:rsid w:val="00A90763"/>
    <w:rsid w:val="00A943A8"/>
    <w:rsid w:val="00A95E9C"/>
    <w:rsid w:val="00AA19F0"/>
    <w:rsid w:val="00AA3EAE"/>
    <w:rsid w:val="00AA5C78"/>
    <w:rsid w:val="00AB3427"/>
    <w:rsid w:val="00AB3F91"/>
    <w:rsid w:val="00AB7768"/>
    <w:rsid w:val="00AC02F3"/>
    <w:rsid w:val="00AC70E2"/>
    <w:rsid w:val="00AD39C0"/>
    <w:rsid w:val="00AD53C2"/>
    <w:rsid w:val="00AE000F"/>
    <w:rsid w:val="00AE2FB4"/>
    <w:rsid w:val="00AE4F2D"/>
    <w:rsid w:val="00AE6017"/>
    <w:rsid w:val="00AE715D"/>
    <w:rsid w:val="00AE7435"/>
    <w:rsid w:val="00AF1E94"/>
    <w:rsid w:val="00AF61D7"/>
    <w:rsid w:val="00AF7B90"/>
    <w:rsid w:val="00B03715"/>
    <w:rsid w:val="00B07946"/>
    <w:rsid w:val="00B1046D"/>
    <w:rsid w:val="00B305F7"/>
    <w:rsid w:val="00B3138D"/>
    <w:rsid w:val="00B35171"/>
    <w:rsid w:val="00B43B81"/>
    <w:rsid w:val="00B44AE8"/>
    <w:rsid w:val="00B44D94"/>
    <w:rsid w:val="00B45668"/>
    <w:rsid w:val="00B5488A"/>
    <w:rsid w:val="00B600FC"/>
    <w:rsid w:val="00B61582"/>
    <w:rsid w:val="00B65A64"/>
    <w:rsid w:val="00B66DCD"/>
    <w:rsid w:val="00B71139"/>
    <w:rsid w:val="00B71D70"/>
    <w:rsid w:val="00B749A1"/>
    <w:rsid w:val="00B75439"/>
    <w:rsid w:val="00B8249A"/>
    <w:rsid w:val="00B86C66"/>
    <w:rsid w:val="00B8733C"/>
    <w:rsid w:val="00B90E9D"/>
    <w:rsid w:val="00B91EFD"/>
    <w:rsid w:val="00B93180"/>
    <w:rsid w:val="00B93F9A"/>
    <w:rsid w:val="00B979BA"/>
    <w:rsid w:val="00BA02D8"/>
    <w:rsid w:val="00BA3565"/>
    <w:rsid w:val="00BA6641"/>
    <w:rsid w:val="00BA733A"/>
    <w:rsid w:val="00BB3DB9"/>
    <w:rsid w:val="00BB56DF"/>
    <w:rsid w:val="00BC0B9C"/>
    <w:rsid w:val="00BC1CA6"/>
    <w:rsid w:val="00BC4EC2"/>
    <w:rsid w:val="00BC70E1"/>
    <w:rsid w:val="00BD0CC1"/>
    <w:rsid w:val="00BD2045"/>
    <w:rsid w:val="00BE2016"/>
    <w:rsid w:val="00BE2E04"/>
    <w:rsid w:val="00BE3A8D"/>
    <w:rsid w:val="00BE3F11"/>
    <w:rsid w:val="00BF2E41"/>
    <w:rsid w:val="00BF3116"/>
    <w:rsid w:val="00BF47CB"/>
    <w:rsid w:val="00BF5875"/>
    <w:rsid w:val="00BF7F21"/>
    <w:rsid w:val="00C004C7"/>
    <w:rsid w:val="00C02954"/>
    <w:rsid w:val="00C07B47"/>
    <w:rsid w:val="00C10AA4"/>
    <w:rsid w:val="00C13FD8"/>
    <w:rsid w:val="00C15BA5"/>
    <w:rsid w:val="00C1696F"/>
    <w:rsid w:val="00C176A8"/>
    <w:rsid w:val="00C1781E"/>
    <w:rsid w:val="00C21BB7"/>
    <w:rsid w:val="00C222C9"/>
    <w:rsid w:val="00C23EBF"/>
    <w:rsid w:val="00C24C01"/>
    <w:rsid w:val="00C26832"/>
    <w:rsid w:val="00C3525E"/>
    <w:rsid w:val="00C36A07"/>
    <w:rsid w:val="00C373E8"/>
    <w:rsid w:val="00C37ED5"/>
    <w:rsid w:val="00C40405"/>
    <w:rsid w:val="00C52058"/>
    <w:rsid w:val="00C53955"/>
    <w:rsid w:val="00C54430"/>
    <w:rsid w:val="00C610A3"/>
    <w:rsid w:val="00C62DBF"/>
    <w:rsid w:val="00C64D64"/>
    <w:rsid w:val="00C67C2A"/>
    <w:rsid w:val="00C70B5D"/>
    <w:rsid w:val="00C70D11"/>
    <w:rsid w:val="00C70F30"/>
    <w:rsid w:val="00C7143A"/>
    <w:rsid w:val="00C77F28"/>
    <w:rsid w:val="00C813B1"/>
    <w:rsid w:val="00C82843"/>
    <w:rsid w:val="00C8610E"/>
    <w:rsid w:val="00C87E2E"/>
    <w:rsid w:val="00C90743"/>
    <w:rsid w:val="00C90B6E"/>
    <w:rsid w:val="00C91A6A"/>
    <w:rsid w:val="00C941BB"/>
    <w:rsid w:val="00C95FAA"/>
    <w:rsid w:val="00CA1B37"/>
    <w:rsid w:val="00CA251E"/>
    <w:rsid w:val="00CA3BD0"/>
    <w:rsid w:val="00CA4A61"/>
    <w:rsid w:val="00CA4A7F"/>
    <w:rsid w:val="00CB139A"/>
    <w:rsid w:val="00CB2CD1"/>
    <w:rsid w:val="00CB3257"/>
    <w:rsid w:val="00CB5266"/>
    <w:rsid w:val="00CB63BF"/>
    <w:rsid w:val="00CC3205"/>
    <w:rsid w:val="00CD010C"/>
    <w:rsid w:val="00CD14BE"/>
    <w:rsid w:val="00CD44C0"/>
    <w:rsid w:val="00CD5EEB"/>
    <w:rsid w:val="00CD7758"/>
    <w:rsid w:val="00CD7D77"/>
    <w:rsid w:val="00CE5A0D"/>
    <w:rsid w:val="00CE6676"/>
    <w:rsid w:val="00CF2EC6"/>
    <w:rsid w:val="00CF4C11"/>
    <w:rsid w:val="00CF4CBF"/>
    <w:rsid w:val="00CF626B"/>
    <w:rsid w:val="00D037B7"/>
    <w:rsid w:val="00D03A76"/>
    <w:rsid w:val="00D06B76"/>
    <w:rsid w:val="00D079FE"/>
    <w:rsid w:val="00D07AAE"/>
    <w:rsid w:val="00D11CF0"/>
    <w:rsid w:val="00D1251D"/>
    <w:rsid w:val="00D131F4"/>
    <w:rsid w:val="00D13984"/>
    <w:rsid w:val="00D14ADB"/>
    <w:rsid w:val="00D1590B"/>
    <w:rsid w:val="00D16385"/>
    <w:rsid w:val="00D21829"/>
    <w:rsid w:val="00D21C5B"/>
    <w:rsid w:val="00D222F0"/>
    <w:rsid w:val="00D25D3B"/>
    <w:rsid w:val="00D27631"/>
    <w:rsid w:val="00D27BAA"/>
    <w:rsid w:val="00D31399"/>
    <w:rsid w:val="00D3501A"/>
    <w:rsid w:val="00D350E2"/>
    <w:rsid w:val="00D37D07"/>
    <w:rsid w:val="00D43529"/>
    <w:rsid w:val="00D4657C"/>
    <w:rsid w:val="00D50529"/>
    <w:rsid w:val="00D55560"/>
    <w:rsid w:val="00D55D35"/>
    <w:rsid w:val="00D57377"/>
    <w:rsid w:val="00D64111"/>
    <w:rsid w:val="00D64443"/>
    <w:rsid w:val="00D7318C"/>
    <w:rsid w:val="00D7330C"/>
    <w:rsid w:val="00D736F3"/>
    <w:rsid w:val="00D737C7"/>
    <w:rsid w:val="00D746AC"/>
    <w:rsid w:val="00D804F8"/>
    <w:rsid w:val="00D82341"/>
    <w:rsid w:val="00D83EB5"/>
    <w:rsid w:val="00D84442"/>
    <w:rsid w:val="00D84794"/>
    <w:rsid w:val="00D86B3C"/>
    <w:rsid w:val="00D92A05"/>
    <w:rsid w:val="00D96E44"/>
    <w:rsid w:val="00DA049A"/>
    <w:rsid w:val="00DA0866"/>
    <w:rsid w:val="00DA0B62"/>
    <w:rsid w:val="00DA146B"/>
    <w:rsid w:val="00DA2F9F"/>
    <w:rsid w:val="00DA6B06"/>
    <w:rsid w:val="00DB0133"/>
    <w:rsid w:val="00DB3323"/>
    <w:rsid w:val="00DC51D7"/>
    <w:rsid w:val="00DC6DE1"/>
    <w:rsid w:val="00DD227D"/>
    <w:rsid w:val="00DD5B4A"/>
    <w:rsid w:val="00DE2DA5"/>
    <w:rsid w:val="00DE39E0"/>
    <w:rsid w:val="00DF36EC"/>
    <w:rsid w:val="00DF3861"/>
    <w:rsid w:val="00DF39A4"/>
    <w:rsid w:val="00E011AD"/>
    <w:rsid w:val="00E020B2"/>
    <w:rsid w:val="00E11BD9"/>
    <w:rsid w:val="00E12076"/>
    <w:rsid w:val="00E12ABE"/>
    <w:rsid w:val="00E12C6A"/>
    <w:rsid w:val="00E1446F"/>
    <w:rsid w:val="00E27D36"/>
    <w:rsid w:val="00E30AAD"/>
    <w:rsid w:val="00E33605"/>
    <w:rsid w:val="00E341B7"/>
    <w:rsid w:val="00E4060C"/>
    <w:rsid w:val="00E416D8"/>
    <w:rsid w:val="00E45094"/>
    <w:rsid w:val="00E45884"/>
    <w:rsid w:val="00E502AA"/>
    <w:rsid w:val="00E519FA"/>
    <w:rsid w:val="00E51A0B"/>
    <w:rsid w:val="00E56812"/>
    <w:rsid w:val="00E57220"/>
    <w:rsid w:val="00E575F8"/>
    <w:rsid w:val="00E647AA"/>
    <w:rsid w:val="00E7089F"/>
    <w:rsid w:val="00E743A9"/>
    <w:rsid w:val="00E77DC4"/>
    <w:rsid w:val="00E81CE6"/>
    <w:rsid w:val="00E84958"/>
    <w:rsid w:val="00E86429"/>
    <w:rsid w:val="00E864F2"/>
    <w:rsid w:val="00E9449F"/>
    <w:rsid w:val="00E95F74"/>
    <w:rsid w:val="00E96104"/>
    <w:rsid w:val="00E9784E"/>
    <w:rsid w:val="00EA2BD0"/>
    <w:rsid w:val="00EA2D09"/>
    <w:rsid w:val="00EA4488"/>
    <w:rsid w:val="00EA55A4"/>
    <w:rsid w:val="00EA6CCF"/>
    <w:rsid w:val="00EA79E8"/>
    <w:rsid w:val="00EB2B8F"/>
    <w:rsid w:val="00EB5E36"/>
    <w:rsid w:val="00EB7174"/>
    <w:rsid w:val="00EC0BBA"/>
    <w:rsid w:val="00EC38A1"/>
    <w:rsid w:val="00EC4B7C"/>
    <w:rsid w:val="00EC666F"/>
    <w:rsid w:val="00EC7D40"/>
    <w:rsid w:val="00ED0C6A"/>
    <w:rsid w:val="00ED26C8"/>
    <w:rsid w:val="00ED2806"/>
    <w:rsid w:val="00EE4E32"/>
    <w:rsid w:val="00EE514B"/>
    <w:rsid w:val="00EE542D"/>
    <w:rsid w:val="00EF110A"/>
    <w:rsid w:val="00EF22EF"/>
    <w:rsid w:val="00EF3A21"/>
    <w:rsid w:val="00EF4696"/>
    <w:rsid w:val="00F014E6"/>
    <w:rsid w:val="00F05715"/>
    <w:rsid w:val="00F102B1"/>
    <w:rsid w:val="00F11214"/>
    <w:rsid w:val="00F1269F"/>
    <w:rsid w:val="00F1524C"/>
    <w:rsid w:val="00F164F2"/>
    <w:rsid w:val="00F16AED"/>
    <w:rsid w:val="00F204E1"/>
    <w:rsid w:val="00F2216D"/>
    <w:rsid w:val="00F22F59"/>
    <w:rsid w:val="00F24971"/>
    <w:rsid w:val="00F3377C"/>
    <w:rsid w:val="00F34117"/>
    <w:rsid w:val="00F345DD"/>
    <w:rsid w:val="00F35E73"/>
    <w:rsid w:val="00F409B9"/>
    <w:rsid w:val="00F43803"/>
    <w:rsid w:val="00F4408A"/>
    <w:rsid w:val="00F459DF"/>
    <w:rsid w:val="00F45CB6"/>
    <w:rsid w:val="00F50736"/>
    <w:rsid w:val="00F53702"/>
    <w:rsid w:val="00F54AAF"/>
    <w:rsid w:val="00F57449"/>
    <w:rsid w:val="00F5746C"/>
    <w:rsid w:val="00F6036F"/>
    <w:rsid w:val="00F650E5"/>
    <w:rsid w:val="00F71D37"/>
    <w:rsid w:val="00F72C04"/>
    <w:rsid w:val="00F76202"/>
    <w:rsid w:val="00F76641"/>
    <w:rsid w:val="00F856B2"/>
    <w:rsid w:val="00F97665"/>
    <w:rsid w:val="00FA0077"/>
    <w:rsid w:val="00FA0D33"/>
    <w:rsid w:val="00FA2280"/>
    <w:rsid w:val="00FA3369"/>
    <w:rsid w:val="00FA39D9"/>
    <w:rsid w:val="00FA3F0B"/>
    <w:rsid w:val="00FA49D8"/>
    <w:rsid w:val="00FB09AA"/>
    <w:rsid w:val="00FB1B04"/>
    <w:rsid w:val="00FB284D"/>
    <w:rsid w:val="00FB2ACD"/>
    <w:rsid w:val="00FB333C"/>
    <w:rsid w:val="00FB45EF"/>
    <w:rsid w:val="00FB5DF9"/>
    <w:rsid w:val="00FC41C0"/>
    <w:rsid w:val="00FC6402"/>
    <w:rsid w:val="00FD10DA"/>
    <w:rsid w:val="00FD1A90"/>
    <w:rsid w:val="00FD45EB"/>
    <w:rsid w:val="00FD57DE"/>
    <w:rsid w:val="00FD6BAE"/>
    <w:rsid w:val="00FD711E"/>
    <w:rsid w:val="00FE3896"/>
    <w:rsid w:val="00FE5760"/>
    <w:rsid w:val="00FE5C19"/>
    <w:rsid w:val="00FF1078"/>
    <w:rsid w:val="00FF4C15"/>
    <w:rsid w:val="00FF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1A8923-59EF-4421-B761-3878039E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0575A3"/>
    <w:rPr>
      <w:sz w:val="28"/>
      <w:szCs w:val="20"/>
    </w:rPr>
  </w:style>
  <w:style w:type="table" w:styleId="TableGrid">
    <w:name w:val="Table Grid"/>
    <w:basedOn w:val="TableNormal"/>
    <w:uiPriority w:val="39"/>
    <w:rsid w:val="00D7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C3A4E"/>
    <w:rPr>
      <w:sz w:val="20"/>
      <w:szCs w:val="20"/>
    </w:rPr>
  </w:style>
  <w:style w:type="character" w:styleId="FootnoteReference">
    <w:name w:val="footnote reference"/>
    <w:uiPriority w:val="99"/>
    <w:rsid w:val="004C3A4E"/>
    <w:rPr>
      <w:vertAlign w:val="superscript"/>
    </w:rPr>
  </w:style>
  <w:style w:type="paragraph" w:styleId="ListParagraph">
    <w:name w:val="List Paragraph"/>
    <w:basedOn w:val="Normal"/>
    <w:uiPriority w:val="34"/>
    <w:qFormat/>
    <w:rsid w:val="00387DCB"/>
    <w:pPr>
      <w:ind w:left="720"/>
    </w:pPr>
  </w:style>
  <w:style w:type="character" w:styleId="Hyperlink">
    <w:name w:val="Hyperlink"/>
    <w:rsid w:val="002F6F56"/>
    <w:rPr>
      <w:color w:val="0000FF"/>
      <w:u w:val="single"/>
    </w:rPr>
  </w:style>
  <w:style w:type="paragraph" w:styleId="Footer">
    <w:name w:val="footer"/>
    <w:basedOn w:val="Normal"/>
    <w:link w:val="FooterChar"/>
    <w:uiPriority w:val="99"/>
    <w:rsid w:val="008404D1"/>
    <w:pPr>
      <w:tabs>
        <w:tab w:val="center" w:pos="4153"/>
        <w:tab w:val="right" w:pos="8306"/>
      </w:tabs>
    </w:pPr>
    <w:rPr>
      <w:rFonts w:ascii="TimesNewRoman" w:eastAsia="Times New Roman" w:hAnsi="TimesNewRoman" w:cs="Times New Roman"/>
      <w:lang w:eastAsia="en-US"/>
    </w:rPr>
  </w:style>
  <w:style w:type="character" w:customStyle="1" w:styleId="FooterChar">
    <w:name w:val="Footer Char"/>
    <w:link w:val="Footer"/>
    <w:uiPriority w:val="99"/>
    <w:rsid w:val="008404D1"/>
    <w:rPr>
      <w:rFonts w:ascii="TimesNewRoman" w:eastAsia="Times New Roman" w:hAnsi="TimesNewRoman"/>
      <w:sz w:val="24"/>
      <w:szCs w:val="24"/>
      <w:lang w:eastAsia="en-US"/>
    </w:rPr>
  </w:style>
  <w:style w:type="character" w:customStyle="1" w:styleId="FootnoteTextChar">
    <w:name w:val="Footnote Text Char"/>
    <w:link w:val="FootnoteText"/>
    <w:uiPriority w:val="99"/>
    <w:rsid w:val="008404D1"/>
    <w:rPr>
      <w:rFonts w:ascii="Arial" w:hAnsi="Arial" w:cs="Arial"/>
      <w:lang w:eastAsia="ja-JP"/>
    </w:rPr>
  </w:style>
  <w:style w:type="paragraph" w:styleId="NoSpacing">
    <w:name w:val="No Spacing"/>
    <w:uiPriority w:val="1"/>
    <w:qFormat/>
    <w:rsid w:val="008404D1"/>
    <w:rPr>
      <w:rFonts w:ascii="Arial" w:eastAsia="Calibri" w:hAnsi="Arial"/>
      <w:sz w:val="24"/>
      <w:szCs w:val="24"/>
      <w:lang w:eastAsia="en-US"/>
    </w:rPr>
  </w:style>
  <w:style w:type="paragraph" w:styleId="Header">
    <w:name w:val="header"/>
    <w:basedOn w:val="Normal"/>
    <w:link w:val="HeaderChar"/>
    <w:rsid w:val="00FE3896"/>
    <w:pPr>
      <w:tabs>
        <w:tab w:val="center" w:pos="4513"/>
        <w:tab w:val="right" w:pos="9026"/>
      </w:tabs>
    </w:pPr>
  </w:style>
  <w:style w:type="character" w:customStyle="1" w:styleId="HeaderChar">
    <w:name w:val="Header Char"/>
    <w:link w:val="Header"/>
    <w:rsid w:val="00FE3896"/>
    <w:rPr>
      <w:rFonts w:ascii="Arial" w:hAnsi="Arial" w:cs="Arial"/>
      <w:sz w:val="24"/>
      <w:szCs w:val="24"/>
      <w:lang w:eastAsia="ja-JP"/>
    </w:rPr>
  </w:style>
  <w:style w:type="character" w:styleId="SubtleEmphasis">
    <w:name w:val="Subtle Emphasis"/>
    <w:qFormat/>
    <w:rsid w:val="00972F8E"/>
    <w:rPr>
      <w:rFonts w:eastAsia="Times New Roman" w:cs="Times New Roman"/>
      <w:i/>
      <w:iCs/>
      <w:color w:val="808080"/>
      <w:sz w:val="22"/>
      <w:szCs w:val="22"/>
      <w:lang w:val="en-US"/>
    </w:rPr>
  </w:style>
  <w:style w:type="character" w:styleId="PageNumber">
    <w:name w:val="page number"/>
    <w:basedOn w:val="DefaultParagraphFont"/>
    <w:rsid w:val="00E7089F"/>
  </w:style>
  <w:style w:type="paragraph" w:styleId="BalloonText">
    <w:name w:val="Balloon Text"/>
    <w:basedOn w:val="Normal"/>
    <w:link w:val="BalloonTextChar"/>
    <w:rsid w:val="0042573E"/>
    <w:rPr>
      <w:rFonts w:ascii="Tahoma" w:hAnsi="Tahoma" w:cs="Tahoma"/>
      <w:sz w:val="16"/>
      <w:szCs w:val="16"/>
    </w:rPr>
  </w:style>
  <w:style w:type="character" w:customStyle="1" w:styleId="BalloonTextChar">
    <w:name w:val="Balloon Text Char"/>
    <w:link w:val="BalloonText"/>
    <w:rsid w:val="0042573E"/>
    <w:rPr>
      <w:rFonts w:ascii="Tahoma" w:hAnsi="Tahoma" w:cs="Tahoma"/>
      <w:sz w:val="16"/>
      <w:szCs w:val="16"/>
      <w:lang w:eastAsia="ja-JP"/>
    </w:rPr>
  </w:style>
  <w:style w:type="character" w:styleId="CommentReference">
    <w:name w:val="annotation reference"/>
    <w:rsid w:val="007820DF"/>
    <w:rPr>
      <w:sz w:val="16"/>
      <w:szCs w:val="16"/>
    </w:rPr>
  </w:style>
  <w:style w:type="paragraph" w:styleId="CommentText">
    <w:name w:val="annotation text"/>
    <w:basedOn w:val="Normal"/>
    <w:link w:val="CommentTextChar"/>
    <w:rsid w:val="007820DF"/>
    <w:rPr>
      <w:sz w:val="20"/>
      <w:szCs w:val="20"/>
    </w:rPr>
  </w:style>
  <w:style w:type="character" w:customStyle="1" w:styleId="CommentTextChar">
    <w:name w:val="Comment Text Char"/>
    <w:link w:val="CommentText"/>
    <w:rsid w:val="007820DF"/>
    <w:rPr>
      <w:rFonts w:ascii="Arial" w:hAnsi="Arial" w:cs="Arial"/>
      <w:lang w:eastAsia="ja-JP"/>
    </w:rPr>
  </w:style>
  <w:style w:type="paragraph" w:styleId="CommentSubject">
    <w:name w:val="annotation subject"/>
    <w:basedOn w:val="CommentText"/>
    <w:next w:val="CommentText"/>
    <w:link w:val="CommentSubjectChar"/>
    <w:rsid w:val="007820DF"/>
    <w:rPr>
      <w:b/>
      <w:bCs/>
    </w:rPr>
  </w:style>
  <w:style w:type="character" w:customStyle="1" w:styleId="CommentSubjectChar">
    <w:name w:val="Comment Subject Char"/>
    <w:link w:val="CommentSubject"/>
    <w:rsid w:val="007820DF"/>
    <w:rPr>
      <w:rFonts w:ascii="Arial" w:hAnsi="Arial" w:cs="Arial"/>
      <w:b/>
      <w:bCs/>
      <w:lang w:eastAsia="ja-JP"/>
    </w:rPr>
  </w:style>
  <w:style w:type="paragraph" w:customStyle="1" w:styleId="Default">
    <w:name w:val="Default"/>
    <w:basedOn w:val="Normal"/>
    <w:rsid w:val="00BC1CA6"/>
    <w:pPr>
      <w:autoSpaceDE w:val="0"/>
      <w:autoSpaceDN w:val="0"/>
    </w:pPr>
    <w:rPr>
      <w:rFonts w:eastAsia="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2515">
      <w:bodyDiv w:val="1"/>
      <w:marLeft w:val="0"/>
      <w:marRight w:val="0"/>
      <w:marTop w:val="0"/>
      <w:marBottom w:val="0"/>
      <w:divBdr>
        <w:top w:val="none" w:sz="0" w:space="0" w:color="auto"/>
        <w:left w:val="none" w:sz="0" w:space="0" w:color="auto"/>
        <w:bottom w:val="none" w:sz="0" w:space="0" w:color="auto"/>
        <w:right w:val="none" w:sz="0" w:space="0" w:color="auto"/>
      </w:divBdr>
    </w:div>
    <w:div w:id="103889711">
      <w:bodyDiv w:val="1"/>
      <w:marLeft w:val="0"/>
      <w:marRight w:val="0"/>
      <w:marTop w:val="0"/>
      <w:marBottom w:val="0"/>
      <w:divBdr>
        <w:top w:val="none" w:sz="0" w:space="0" w:color="auto"/>
        <w:left w:val="none" w:sz="0" w:space="0" w:color="auto"/>
        <w:bottom w:val="none" w:sz="0" w:space="0" w:color="auto"/>
        <w:right w:val="none" w:sz="0" w:space="0" w:color="auto"/>
      </w:divBdr>
    </w:div>
    <w:div w:id="241990350">
      <w:bodyDiv w:val="1"/>
      <w:marLeft w:val="0"/>
      <w:marRight w:val="0"/>
      <w:marTop w:val="0"/>
      <w:marBottom w:val="0"/>
      <w:divBdr>
        <w:top w:val="none" w:sz="0" w:space="0" w:color="auto"/>
        <w:left w:val="none" w:sz="0" w:space="0" w:color="auto"/>
        <w:bottom w:val="none" w:sz="0" w:space="0" w:color="auto"/>
        <w:right w:val="none" w:sz="0" w:space="0" w:color="auto"/>
      </w:divBdr>
    </w:div>
    <w:div w:id="420419916">
      <w:bodyDiv w:val="1"/>
      <w:marLeft w:val="0"/>
      <w:marRight w:val="0"/>
      <w:marTop w:val="0"/>
      <w:marBottom w:val="0"/>
      <w:divBdr>
        <w:top w:val="none" w:sz="0" w:space="0" w:color="auto"/>
        <w:left w:val="none" w:sz="0" w:space="0" w:color="auto"/>
        <w:bottom w:val="none" w:sz="0" w:space="0" w:color="auto"/>
        <w:right w:val="none" w:sz="0" w:space="0" w:color="auto"/>
      </w:divBdr>
    </w:div>
    <w:div w:id="461852750">
      <w:bodyDiv w:val="1"/>
      <w:marLeft w:val="0"/>
      <w:marRight w:val="0"/>
      <w:marTop w:val="0"/>
      <w:marBottom w:val="0"/>
      <w:divBdr>
        <w:top w:val="none" w:sz="0" w:space="0" w:color="auto"/>
        <w:left w:val="none" w:sz="0" w:space="0" w:color="auto"/>
        <w:bottom w:val="none" w:sz="0" w:space="0" w:color="auto"/>
        <w:right w:val="none" w:sz="0" w:space="0" w:color="auto"/>
      </w:divBdr>
    </w:div>
    <w:div w:id="997534858">
      <w:bodyDiv w:val="1"/>
      <w:marLeft w:val="0"/>
      <w:marRight w:val="0"/>
      <w:marTop w:val="0"/>
      <w:marBottom w:val="0"/>
      <w:divBdr>
        <w:top w:val="none" w:sz="0" w:space="0" w:color="auto"/>
        <w:left w:val="none" w:sz="0" w:space="0" w:color="auto"/>
        <w:bottom w:val="none" w:sz="0" w:space="0" w:color="auto"/>
        <w:right w:val="none" w:sz="0" w:space="0" w:color="auto"/>
      </w:divBdr>
    </w:div>
    <w:div w:id="1263487457">
      <w:bodyDiv w:val="1"/>
      <w:marLeft w:val="0"/>
      <w:marRight w:val="0"/>
      <w:marTop w:val="0"/>
      <w:marBottom w:val="0"/>
      <w:divBdr>
        <w:top w:val="none" w:sz="0" w:space="0" w:color="auto"/>
        <w:left w:val="none" w:sz="0" w:space="0" w:color="auto"/>
        <w:bottom w:val="none" w:sz="0" w:space="0" w:color="auto"/>
        <w:right w:val="none" w:sz="0" w:space="0" w:color="auto"/>
      </w:divBdr>
    </w:div>
    <w:div w:id="1434787901">
      <w:bodyDiv w:val="1"/>
      <w:marLeft w:val="0"/>
      <w:marRight w:val="0"/>
      <w:marTop w:val="0"/>
      <w:marBottom w:val="0"/>
      <w:divBdr>
        <w:top w:val="none" w:sz="0" w:space="0" w:color="auto"/>
        <w:left w:val="none" w:sz="0" w:space="0" w:color="auto"/>
        <w:bottom w:val="none" w:sz="0" w:space="0" w:color="auto"/>
        <w:right w:val="none" w:sz="0" w:space="0" w:color="auto"/>
      </w:divBdr>
    </w:div>
    <w:div w:id="1474980267">
      <w:bodyDiv w:val="1"/>
      <w:marLeft w:val="0"/>
      <w:marRight w:val="0"/>
      <w:marTop w:val="0"/>
      <w:marBottom w:val="0"/>
      <w:divBdr>
        <w:top w:val="none" w:sz="0" w:space="0" w:color="auto"/>
        <w:left w:val="none" w:sz="0" w:space="0" w:color="auto"/>
        <w:bottom w:val="none" w:sz="0" w:space="0" w:color="auto"/>
        <w:right w:val="none" w:sz="0" w:space="0" w:color="auto"/>
      </w:divBdr>
    </w:div>
    <w:div w:id="18687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32ABB-C8EF-4EFF-A574-85A6334C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2241</Words>
  <Characters>11765</Characters>
  <Application>Microsoft Office Word</Application>
  <DocSecurity>0</DocSecurity>
  <Lines>1307</Lines>
  <Paragraphs>560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John (ETI)</dc:creator>
  <cp:keywords/>
  <cp:lastModifiedBy>Janet McCaul</cp:lastModifiedBy>
  <cp:revision>3</cp:revision>
  <cp:lastPrinted>2013-01-30T19:34:00Z</cp:lastPrinted>
  <dcterms:created xsi:type="dcterms:W3CDTF">2018-09-04T11:23:00Z</dcterms:created>
  <dcterms:modified xsi:type="dcterms:W3CDTF">2018-09-04T11:24:00Z</dcterms:modified>
</cp:coreProperties>
</file>